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83"/>
        <w:rPr>
          <w:rFonts w:ascii="Times New Roman"/>
          <w:sz w:val="20"/>
        </w:rPr>
      </w:pPr>
      <w:r>
        <w:rPr>
          <w:rFonts w:ascii="Times New Roman"/>
          <w:sz w:val="20"/>
        </w:rPr>
        <w:pict>
          <v:group style="width:499.4pt;height:33.2pt;mso-position-horizontal-relative:char;mso-position-vertical-relative:line" coordorigin="0,0" coordsize="9988,664">
            <v:line style="position:absolute" from="0,657" to="9988,657" stroked="true" strokeweight=".75pt" strokecolor="#005bac">
              <v:stroke dashstyle="solid"/>
            </v:line>
            <v:shape style="position:absolute;left:29;top:0;width:4320;height:629" type="#_x0000_t75" stroked="false">
              <v:imagedata r:id="rId6" o:title=""/>
            </v:shape>
          </v:group>
        </w:pict>
      </w:r>
      <w:r>
        <w:rPr>
          <w:rFonts w:ascii="Times New Roman"/>
          <w:sz w:val="20"/>
        </w:rPr>
      </w:r>
    </w:p>
    <w:p>
      <w:pPr>
        <w:pStyle w:val="BodyText"/>
        <w:spacing w:before="10"/>
        <w:rPr>
          <w:rFonts w:ascii="Times New Roman"/>
          <w:sz w:val="10"/>
        </w:rPr>
      </w:pPr>
    </w:p>
    <w:p>
      <w:pPr>
        <w:spacing w:line="240" w:lineRule="auto"/>
        <w:ind w:left="213" w:right="0" w:firstLine="0"/>
        <w:rPr>
          <w:rFonts w:ascii="Times New Roman"/>
          <w:sz w:val="20"/>
        </w:rPr>
      </w:pPr>
      <w:r>
        <w:rPr>
          <w:rFonts w:ascii="Times New Roman"/>
          <w:sz w:val="20"/>
        </w:rPr>
        <w:pict>
          <v:shape style="width:334.15pt;height:31.9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5"/>
                    <w:gridCol w:w="3236"/>
                  </w:tblGrid>
                  <w:tr>
                    <w:trPr>
                      <w:trHeight w:val="616" w:hRule="atLeast"/>
                    </w:trPr>
                    <w:tc>
                      <w:tcPr>
                        <w:tcW w:w="3425" w:type="dxa"/>
                        <w:tcBorders>
                          <w:top w:val="single" w:sz="6" w:space="0" w:color="005BAC"/>
                        </w:tcBorders>
                      </w:tcPr>
                      <w:p>
                        <w:pPr>
                          <w:pStyle w:val="TableParagraph"/>
                          <w:spacing w:before="137"/>
                          <w:ind w:left="83"/>
                          <w:jc w:val="left"/>
                          <w:rPr>
                            <w:rFonts w:ascii="微软雅黑" w:eastAsia="微软雅黑" w:hint="eastAsia"/>
                            <w:b/>
                            <w:sz w:val="24"/>
                          </w:rPr>
                        </w:pPr>
                        <w:r>
                          <w:rPr>
                            <w:rFonts w:ascii="微软雅黑" w:eastAsia="微软雅黑" w:hint="eastAsia"/>
                            <w:b/>
                            <w:color w:val="FFFFFF"/>
                            <w:sz w:val="24"/>
                          </w:rPr>
                          <w:t>雪人股份（</w:t>
                        </w:r>
                        <w:r>
                          <w:rPr>
                            <w:rFonts w:ascii="Arial" w:eastAsia="Arial"/>
                            <w:b/>
                            <w:color w:val="FFFFFF"/>
                            <w:sz w:val="24"/>
                          </w:rPr>
                          <w:t>002639</w:t>
                        </w:r>
                        <w:r>
                          <w:rPr>
                            <w:rFonts w:ascii="微软雅黑" w:eastAsia="微软雅黑" w:hint="eastAsia"/>
                            <w:b/>
                            <w:color w:val="FFFFFF"/>
                            <w:sz w:val="24"/>
                          </w:rPr>
                          <w:t>）</w:t>
                        </w:r>
                      </w:p>
                    </w:tc>
                    <w:tc>
                      <w:tcPr>
                        <w:tcW w:w="3236" w:type="dxa"/>
                        <w:tcBorders>
                          <w:top w:val="single" w:sz="6" w:space="0" w:color="005BAC"/>
                        </w:tcBorders>
                      </w:tcPr>
                      <w:p>
                        <w:pPr>
                          <w:pStyle w:val="TableParagraph"/>
                          <w:spacing w:before="137"/>
                          <w:ind w:left="1103"/>
                          <w:jc w:val="left"/>
                          <w:rPr>
                            <w:rFonts w:ascii="微软雅黑" w:eastAsia="微软雅黑" w:hint="eastAsia"/>
                            <w:b/>
                            <w:sz w:val="24"/>
                          </w:rPr>
                        </w:pPr>
                        <w:r>
                          <w:rPr>
                            <w:rFonts w:ascii="微软雅黑" w:eastAsia="微软雅黑" w:hint="eastAsia"/>
                            <w:b/>
                            <w:color w:val="FFFFFF"/>
                            <w:sz w:val="24"/>
                          </w:rPr>
                          <w:t>通用设备</w:t>
                        </w:r>
                        <w:r>
                          <w:rPr>
                            <w:rFonts w:ascii="Arial" w:eastAsia="Arial"/>
                            <w:b/>
                            <w:color w:val="FFFFFF"/>
                            <w:sz w:val="24"/>
                          </w:rPr>
                          <w:t>/</w:t>
                        </w:r>
                        <w:r>
                          <w:rPr>
                            <w:rFonts w:ascii="微软雅黑" w:eastAsia="微软雅黑" w:hint="eastAsia"/>
                            <w:b/>
                            <w:color w:val="FFFFFF"/>
                            <w:sz w:val="24"/>
                          </w:rPr>
                          <w:t>机械设备</w:t>
                        </w:r>
                      </w:p>
                    </w:tc>
                  </w:tr>
                </w:tbl>
                <w:p>
                  <w:pPr>
                    <w:pStyle w:val="BodyText"/>
                  </w:pPr>
                </w:p>
              </w:txbxContent>
            </v:textbox>
          </v:shape>
        </w:pict>
      </w:r>
      <w:r>
        <w:rPr>
          <w:rFonts w:ascii="Times New Roman"/>
          <w:sz w:val="20"/>
        </w:rPr>
      </w:r>
      <w:r>
        <w:rPr>
          <w:rFonts w:ascii="Times New Roman"/>
          <w:spacing w:val="47"/>
          <w:sz w:val="20"/>
        </w:rPr>
        <w:t> </w:t>
      </w:r>
      <w:r>
        <w:rPr>
          <w:rFonts w:ascii="Times New Roman"/>
          <w:spacing w:val="47"/>
          <w:position w:val="1"/>
          <w:sz w:val="20"/>
        </w:rPr>
        <w:pict>
          <v:group style="width:162.75pt;height:31.95pt;mso-position-horizontal-relative:char;mso-position-vertical-relative:line" coordorigin="0,0" coordsize="3255,639">
            <v:shape style="position:absolute;left:7;top:7;width:3240;height:624" coordorigin="8,8" coordsize="3240,624" path="m3169,8l85,8,55,14,30,30,14,55,8,85,8,554,14,584,30,609,55,625,85,632,3169,632,3200,625,3225,609,3241,584,3247,554,3247,85,3241,55,3225,30,3200,14,3169,8xe" filled="true" fillcolor="#005bac" stroked="false">
              <v:path arrowok="t"/>
              <v:fill type="solid"/>
            </v:shape>
            <v:shape style="position:absolute;left:7;top:7;width:3240;height:624" coordorigin="8,8" coordsize="3240,624" path="m85,8l55,14,30,30,14,55,8,85,8,554,14,584,30,609,55,625,85,632,3169,632,3200,625,3225,609,3241,584,3247,554,3247,85,3241,55,3225,30,3200,14,3169,8,85,8xe" filled="false" stroked="true" strokeweight=".75pt" strokecolor="#005bac">
              <v:path arrowok="t"/>
              <v:stroke dashstyle="solid"/>
            </v:shape>
            <v:shape style="position:absolute;left:15;top:15;width:3225;height:609" type="#_x0000_t202" filled="false" stroked="false">
              <v:textbox inset="0,0,0,0">
                <w:txbxContent>
                  <w:p>
                    <w:pPr>
                      <w:spacing w:before="84"/>
                      <w:ind w:left="797" w:right="0" w:firstLine="0"/>
                      <w:jc w:val="left"/>
                      <w:rPr>
                        <w:rFonts w:ascii="Times New Roman" w:eastAsia="Times New Roman"/>
                        <w:b/>
                        <w:sz w:val="24"/>
                      </w:rPr>
                    </w:pPr>
                    <w:r>
                      <w:rPr>
                        <w:rFonts w:ascii="微软雅黑" w:eastAsia="微软雅黑" w:hint="eastAsia"/>
                        <w:b/>
                        <w:color w:val="FFFFFF"/>
                        <w:sz w:val="24"/>
                      </w:rPr>
                      <w:t>发布时间：</w:t>
                    </w:r>
                    <w:r>
                      <w:rPr>
                        <w:rFonts w:ascii="Times New Roman" w:eastAsia="Times New Roman"/>
                        <w:b/>
                        <w:color w:val="FFFFFF"/>
                        <w:sz w:val="24"/>
                      </w:rPr>
                      <w:t>2016-02-24</w:t>
                    </w:r>
                  </w:p>
                </w:txbxContent>
              </v:textbox>
              <w10:wrap type="none"/>
            </v:shape>
          </v:group>
        </w:pict>
      </w:r>
      <w:r>
        <w:rPr>
          <w:rFonts w:ascii="Times New Roman"/>
          <w:spacing w:val="47"/>
          <w:position w:val="1"/>
          <w:sz w:val="20"/>
        </w:rPr>
      </w:r>
    </w:p>
    <w:p>
      <w:pPr>
        <w:pStyle w:val="BodyText"/>
        <w:spacing w:before="11"/>
        <w:rPr>
          <w:rFonts w:ascii="Times New Roman"/>
          <w:sz w:val="4"/>
        </w:rPr>
      </w:pPr>
    </w:p>
    <w:p>
      <w:pPr>
        <w:tabs>
          <w:tab w:pos="8327" w:val="left" w:leader="none"/>
        </w:tabs>
        <w:spacing w:line="240" w:lineRule="auto"/>
        <w:ind w:left="206" w:right="0" w:firstLine="0"/>
        <w:rPr>
          <w:rFonts w:ascii="Times New Roman"/>
          <w:sz w:val="20"/>
        </w:rPr>
      </w:pPr>
      <w:r>
        <w:rPr>
          <w:rFonts w:ascii="Times New Roman"/>
          <w:sz w:val="20"/>
        </w:rPr>
        <w:pict>
          <v:shape style="width:336.7pt;height:58.5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33"/>
                  </w:tblGrid>
                  <w:tr>
                    <w:trPr>
                      <w:trHeight w:val="385" w:hRule="atLeast"/>
                    </w:trPr>
                    <w:tc>
                      <w:tcPr>
                        <w:tcW w:w="6733" w:type="dxa"/>
                      </w:tcPr>
                      <w:p>
                        <w:pPr>
                          <w:pStyle w:val="TableParagraph"/>
                          <w:spacing w:line="246" w:lineRule="exact"/>
                          <w:ind w:left="15"/>
                          <w:jc w:val="left"/>
                          <w:rPr>
                            <w:rFonts w:ascii="宋体" w:eastAsia="宋体" w:hint="eastAsia"/>
                            <w:sz w:val="21"/>
                          </w:rPr>
                        </w:pPr>
                        <w:r>
                          <w:rPr>
                            <w:rFonts w:ascii="宋体" w:eastAsia="宋体" w:hint="eastAsia"/>
                            <w:sz w:val="21"/>
                          </w:rPr>
                          <w:t>证券研究报告</w:t>
                        </w:r>
                        <w:r>
                          <w:rPr>
                            <w:sz w:val="21"/>
                          </w:rPr>
                          <w:t>/ </w:t>
                        </w:r>
                        <w:r>
                          <w:rPr>
                            <w:rFonts w:ascii="宋体" w:eastAsia="宋体" w:hint="eastAsia"/>
                            <w:sz w:val="21"/>
                          </w:rPr>
                          <w:t>公司研究报告</w:t>
                        </w:r>
                      </w:p>
                    </w:tc>
                  </w:tr>
                  <w:tr>
                    <w:trPr>
                      <w:trHeight w:val="785" w:hRule="atLeast"/>
                    </w:trPr>
                    <w:tc>
                      <w:tcPr>
                        <w:tcW w:w="6733" w:type="dxa"/>
                      </w:tcPr>
                      <w:p>
                        <w:pPr>
                          <w:pStyle w:val="TableParagraph"/>
                          <w:spacing w:line="651" w:lineRule="exact"/>
                          <w:ind w:left="15"/>
                          <w:jc w:val="left"/>
                          <w:rPr>
                            <w:rFonts w:ascii="微软雅黑" w:eastAsia="微软雅黑" w:hint="eastAsia"/>
                            <w:b/>
                            <w:sz w:val="36"/>
                          </w:rPr>
                        </w:pPr>
                        <w:r>
                          <w:rPr>
                            <w:rFonts w:ascii="微软雅黑" w:eastAsia="微软雅黑" w:hint="eastAsia"/>
                            <w:b/>
                            <w:sz w:val="36"/>
                          </w:rPr>
                          <w:t>传统主业稳步增长，全面布局压缩机业务</w:t>
                        </w:r>
                      </w:p>
                    </w:tc>
                  </w:tr>
                </w:tbl>
                <w:p>
                  <w:pPr>
                    <w:pStyle w:val="BodyText"/>
                  </w:pPr>
                </w:p>
              </w:txbxContent>
            </v:textbox>
          </v:shape>
        </w:pict>
      </w:r>
      <w:r>
        <w:rPr>
          <w:rFonts w:ascii="Times New Roman"/>
          <w:sz w:val="20"/>
        </w:rPr>
      </w:r>
      <w:r>
        <w:rPr>
          <w:rFonts w:ascii="Times New Roman"/>
          <w:sz w:val="20"/>
        </w:rPr>
        <w:tab/>
      </w:r>
      <w:r>
        <w:rPr>
          <w:rFonts w:ascii="Times New Roman"/>
          <w:position w:val="61"/>
          <w:sz w:val="20"/>
        </w:rPr>
        <w:pict>
          <v:shape style="width:102.6pt;height:31.8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6"/>
                    <w:gridCol w:w="1027"/>
                  </w:tblGrid>
                  <w:tr>
                    <w:trPr>
                      <w:trHeight w:val="408" w:hRule="atLeast"/>
                    </w:trPr>
                    <w:tc>
                      <w:tcPr>
                        <w:tcW w:w="1026" w:type="dxa"/>
                      </w:tcPr>
                      <w:p>
                        <w:pPr>
                          <w:pStyle w:val="TableParagraph"/>
                          <w:jc w:val="left"/>
                          <w:rPr>
                            <w:sz w:val="18"/>
                          </w:rPr>
                        </w:pPr>
                      </w:p>
                    </w:tc>
                    <w:tc>
                      <w:tcPr>
                        <w:tcW w:w="1027" w:type="dxa"/>
                      </w:tcPr>
                      <w:p>
                        <w:pPr>
                          <w:pStyle w:val="TableParagraph"/>
                          <w:spacing w:line="388" w:lineRule="exact"/>
                          <w:ind w:left="104"/>
                          <w:jc w:val="left"/>
                          <w:rPr>
                            <w:rFonts w:ascii="微软雅黑" w:eastAsia="微软雅黑" w:hint="eastAsia"/>
                            <w:b/>
                            <w:sz w:val="36"/>
                          </w:rPr>
                        </w:pPr>
                        <w:r>
                          <w:rPr>
                            <w:rFonts w:ascii="微软雅黑" w:eastAsia="微软雅黑" w:hint="eastAsia"/>
                            <w:b/>
                            <w:sz w:val="36"/>
                          </w:rPr>
                          <w:t>增持</w:t>
                        </w:r>
                      </w:p>
                    </w:tc>
                  </w:tr>
                  <w:tr>
                    <w:trPr>
                      <w:trHeight w:val="227" w:hRule="atLeast"/>
                    </w:trPr>
                    <w:tc>
                      <w:tcPr>
                        <w:tcW w:w="1026" w:type="dxa"/>
                      </w:tcPr>
                      <w:p>
                        <w:pPr>
                          <w:pStyle w:val="TableParagraph"/>
                          <w:spacing w:line="185" w:lineRule="exact" w:before="22"/>
                          <w:ind w:left="200"/>
                          <w:jc w:val="left"/>
                          <w:rPr>
                            <w:rFonts w:ascii="宋体" w:eastAsia="宋体" w:hint="eastAsia"/>
                            <w:sz w:val="18"/>
                          </w:rPr>
                        </w:pPr>
                        <w:r>
                          <w:rPr>
                            <w:rFonts w:ascii="宋体" w:eastAsia="宋体" w:hint="eastAsia"/>
                            <w:sz w:val="18"/>
                          </w:rPr>
                          <w:t>上次评级</w:t>
                        </w:r>
                      </w:p>
                    </w:tc>
                    <w:tc>
                      <w:tcPr>
                        <w:tcW w:w="1027" w:type="dxa"/>
                      </w:tcPr>
                      <w:p>
                        <w:pPr>
                          <w:pStyle w:val="TableParagraph"/>
                          <w:spacing w:line="185" w:lineRule="exact" w:before="22"/>
                          <w:ind w:left="104"/>
                          <w:jc w:val="left"/>
                          <w:rPr>
                            <w:rFonts w:ascii="宋体" w:eastAsia="宋体" w:hint="eastAsia"/>
                            <w:sz w:val="18"/>
                          </w:rPr>
                        </w:pPr>
                        <w:r>
                          <w:rPr>
                            <w:rFonts w:ascii="宋体" w:eastAsia="宋体" w:hint="eastAsia"/>
                            <w:sz w:val="18"/>
                          </w:rPr>
                          <w:t>初次评级</w:t>
                        </w:r>
                      </w:p>
                    </w:tc>
                  </w:tr>
                </w:tbl>
                <w:p>
                  <w:pPr>
                    <w:pStyle w:val="BodyText"/>
                  </w:pPr>
                </w:p>
              </w:txbxContent>
            </v:textbox>
          </v:shape>
        </w:pict>
      </w:r>
      <w:r>
        <w:rPr>
          <w:rFonts w:ascii="Times New Roman"/>
          <w:position w:val="61"/>
          <w:sz w:val="20"/>
        </w:rPr>
      </w:r>
    </w:p>
    <w:p>
      <w:pPr>
        <w:pStyle w:val="BodyText"/>
        <w:spacing w:before="2"/>
        <w:rPr>
          <w:rFonts w:ascii="Times New Roman"/>
          <w:sz w:val="9"/>
        </w:rPr>
      </w:pPr>
    </w:p>
    <w:p>
      <w:pPr>
        <w:spacing w:after="0"/>
        <w:rPr>
          <w:rFonts w:ascii="Times New Roman"/>
          <w:sz w:val="9"/>
        </w:rPr>
        <w:sectPr>
          <w:footerReference w:type="default" r:id="rId5"/>
          <w:type w:val="continuous"/>
          <w:pgSz w:w="11910" w:h="16850"/>
          <w:pgMar w:footer="801" w:top="560" w:bottom="1000" w:left="800" w:right="540"/>
        </w:sectPr>
      </w:pPr>
    </w:p>
    <w:p>
      <w:pPr>
        <w:spacing w:line="433" w:lineRule="exact" w:before="0"/>
        <w:ind w:left="401" w:right="0" w:firstLine="0"/>
        <w:jc w:val="left"/>
        <w:rPr>
          <w:rFonts w:ascii="微软雅黑" w:eastAsia="微软雅黑" w:hint="eastAsia"/>
          <w:b/>
          <w:sz w:val="24"/>
        </w:rPr>
      </w:pPr>
      <w:r>
        <w:rPr/>
        <w:pict>
          <v:group style="position:absolute;margin-left:50.325001pt;margin-top:-6.423877pt;width:503.9pt;height:1.5pt;mso-position-horizontal-relative:page;mso-position-vertical-relative:paragraph;z-index:1120" coordorigin="1007,-128" coordsize="10078,30">
            <v:line style="position:absolute" from="1007,-106" to="7975,-106" stroked="true" strokeweight=".75pt" strokecolor="#005bac">
              <v:stroke dashstyle="solid"/>
            </v:line>
            <v:line style="position:absolute" from="7780,-121" to="11084,-121" stroked="true" strokeweight=".75pt" strokecolor="#005bac">
              <v:stroke dashstyle="solid"/>
            </v:line>
            <w10:wrap type="none"/>
          </v:group>
        </w:pict>
      </w:r>
      <w:r>
        <w:rPr/>
        <w:pict>
          <v:shape style="position:absolute;margin-left:51.049999pt;margin-top:-103.823875pt;width:333pt;height:31.2pt;mso-position-horizontal-relative:page;mso-position-vertical-relative:paragraph;z-index:-80032" coordorigin="1021,-2076" coordsize="6660,624" path="m7603,-2076l1099,-2076,1069,-2070,1044,-2054,1027,-2029,1021,-1998,1021,-1530,1027,-1500,1044,-1475,1069,-1459,1099,-1452,7603,-1452,7633,-1459,7658,-1475,7675,-1500,7681,-1530,7681,-1998,7675,-2029,7658,-2054,7633,-2070,7603,-2076xe" filled="true" fillcolor="#005bac" stroked="false">
            <v:path arrowok="t"/>
            <v:fill type="solid"/>
            <w10:wrap type="none"/>
          </v:shape>
        </w:pict>
      </w:r>
      <w:r>
        <w:rPr>
          <w:rFonts w:ascii="微软雅黑" w:eastAsia="微软雅黑" w:hint="eastAsia"/>
          <w:b/>
          <w:sz w:val="24"/>
        </w:rPr>
        <w:t>报告摘要：</w:t>
      </w:r>
    </w:p>
    <w:p>
      <w:pPr>
        <w:spacing w:line="252" w:lineRule="auto" w:before="63"/>
        <w:ind w:left="401" w:right="45" w:firstLine="0"/>
        <w:jc w:val="both"/>
        <w:rPr>
          <w:sz w:val="21"/>
        </w:rPr>
      </w:pPr>
      <w:r>
        <w:rPr>
          <w:rFonts w:ascii="微软雅黑" w:eastAsia="微软雅黑" w:hint="eastAsia"/>
          <w:b/>
          <w:sz w:val="21"/>
          <w:u w:val="single"/>
        </w:rPr>
        <w:t>公司将以压缩机业务为中心，全面延伸产品方向。</w:t>
      </w:r>
      <w:r>
        <w:rPr>
          <w:sz w:val="21"/>
        </w:rPr>
        <w:t>公司目前主营业务是为制冰成套系统，未来将以螺杆压缩机产品为中心，延伸到冷链物流设备的仓储、冷藏、新能源和节能环保设备等。</w:t>
      </w:r>
    </w:p>
    <w:p>
      <w:pPr>
        <w:spacing w:line="344" w:lineRule="exact" w:before="0"/>
        <w:ind w:left="401" w:right="0" w:firstLine="0"/>
        <w:jc w:val="left"/>
        <w:rPr>
          <w:sz w:val="21"/>
        </w:rPr>
      </w:pPr>
      <w:r>
        <w:rPr>
          <w:rFonts w:ascii="微软雅黑" w:eastAsia="微软雅黑" w:hint="eastAsia"/>
          <w:b/>
          <w:sz w:val="21"/>
          <w:u w:val="single"/>
        </w:rPr>
        <w:t>公司传统主业制冰成套系统收入稳定。</w:t>
      </w:r>
      <w:r>
        <w:rPr>
          <w:sz w:val="21"/>
        </w:rPr>
        <w:t>受益于食品加工、核电、零</w:t>
      </w:r>
    </w:p>
    <w:p>
      <w:pPr>
        <w:pStyle w:val="BodyText"/>
        <w:spacing w:line="280" w:lineRule="auto"/>
        <w:ind w:left="401" w:right="73"/>
      </w:pPr>
      <w:r>
        <w:rPr/>
        <w:t>售超市等行业的快速发展，预计未来公司传统主业制冰成套系统将保持稳定增速。</w:t>
      </w:r>
    </w:p>
    <w:p>
      <w:pPr>
        <w:spacing w:line="311" w:lineRule="exact" w:before="0"/>
        <w:ind w:left="401" w:right="0" w:firstLine="0"/>
        <w:jc w:val="left"/>
        <w:rPr>
          <w:sz w:val="21"/>
        </w:rPr>
      </w:pPr>
      <w:r>
        <w:rPr>
          <w:rFonts w:ascii="微软雅黑" w:eastAsia="微软雅黑" w:hint="eastAsia"/>
          <w:b/>
          <w:sz w:val="21"/>
          <w:u w:val="single"/>
        </w:rPr>
        <w:t>延伸螺杆制冷压缩机产业链，提升核心竞争力。</w:t>
      </w:r>
      <w:r>
        <w:rPr>
          <w:sz w:val="21"/>
        </w:rPr>
        <w:t>未来螺杆制冷压缩</w:t>
      </w:r>
    </w:p>
    <w:p>
      <w:pPr>
        <w:pStyle w:val="BodyText"/>
        <w:spacing w:line="280" w:lineRule="auto"/>
        <w:ind w:left="401" w:right="14"/>
        <w:jc w:val="both"/>
      </w:pPr>
      <w:r>
        <w:rPr/>
        <w:t>机市场空间较大，市场规模将快速成长，雪人公司将压缩机装备作为未来核心产业。公司通过资本运作和合作研发的方式与螺杆压缩</w:t>
      </w:r>
      <w:r>
        <w:rPr>
          <w:spacing w:val="-9"/>
        </w:rPr>
        <w:t>机鼻祖瑞典 </w:t>
      </w:r>
      <w:r>
        <w:rPr>
          <w:rFonts w:ascii="Times New Roman" w:eastAsia="Times New Roman"/>
        </w:rPr>
        <w:t>OPCON </w:t>
      </w:r>
      <w:r>
        <w:rPr>
          <w:rFonts w:ascii="Times New Roman" w:eastAsia="Times New Roman"/>
          <w:spacing w:val="-9"/>
        </w:rPr>
        <w:t>AB </w:t>
      </w:r>
      <w:r>
        <w:rPr>
          <w:spacing w:val="-6"/>
        </w:rPr>
        <w:t>公司深度合作，通过不断并购国外企业获得核心技术和渠道优势，未来将全面延伸螺杆压缩机业务。</w:t>
      </w:r>
    </w:p>
    <w:p>
      <w:pPr>
        <w:spacing w:line="312" w:lineRule="exact" w:before="0"/>
        <w:ind w:left="401" w:right="0" w:firstLine="0"/>
        <w:jc w:val="left"/>
        <w:rPr>
          <w:sz w:val="21"/>
        </w:rPr>
      </w:pPr>
      <w:r>
        <w:rPr>
          <w:rFonts w:ascii="微软雅黑" w:eastAsia="微软雅黑" w:hint="eastAsia"/>
          <w:b/>
          <w:spacing w:val="-2"/>
          <w:sz w:val="21"/>
          <w:u w:val="single"/>
        </w:rPr>
        <w:t>收购佳运油气，有望切入油气设备。</w:t>
      </w:r>
      <w:r>
        <w:rPr>
          <w:spacing w:val="-21"/>
          <w:sz w:val="21"/>
        </w:rPr>
        <w:t>公司 </w:t>
      </w:r>
      <w:r>
        <w:rPr>
          <w:rFonts w:ascii="Times New Roman" w:eastAsia="Times New Roman"/>
          <w:sz w:val="21"/>
        </w:rPr>
        <w:t>2015</w:t>
      </w:r>
      <w:r>
        <w:rPr>
          <w:rFonts w:ascii="Times New Roman" w:eastAsia="Times New Roman"/>
          <w:spacing w:val="6"/>
          <w:sz w:val="21"/>
        </w:rPr>
        <w:t> </w:t>
      </w:r>
      <w:r>
        <w:rPr>
          <w:spacing w:val="-6"/>
          <w:sz w:val="21"/>
        </w:rPr>
        <w:t>年末公告，将收购佳</w:t>
      </w:r>
    </w:p>
    <w:p>
      <w:pPr>
        <w:pStyle w:val="BodyText"/>
        <w:spacing w:line="259" w:lineRule="exact"/>
        <w:ind w:left="401"/>
      </w:pPr>
      <w:r>
        <w:rPr>
          <w:spacing w:val="-6"/>
        </w:rPr>
        <w:t>运油气，佳运油气 </w:t>
      </w:r>
      <w:r>
        <w:rPr>
          <w:rFonts w:ascii="Times New Roman" w:eastAsia="Times New Roman"/>
        </w:rPr>
        <w:t>2016</w:t>
      </w:r>
      <w:r>
        <w:rPr>
          <w:rFonts w:ascii="Times New Roman" w:eastAsia="Times New Roman"/>
          <w:spacing w:val="8"/>
        </w:rPr>
        <w:t> </w:t>
      </w:r>
      <w:r>
        <w:rPr/>
        <w:t>年、</w:t>
      </w:r>
      <w:r>
        <w:rPr>
          <w:rFonts w:ascii="Times New Roman" w:eastAsia="Times New Roman"/>
        </w:rPr>
        <w:t>2017</w:t>
      </w:r>
      <w:r>
        <w:rPr>
          <w:rFonts w:ascii="Times New Roman" w:eastAsia="Times New Roman"/>
          <w:spacing w:val="6"/>
        </w:rPr>
        <w:t> </w:t>
      </w:r>
      <w:r>
        <w:rPr>
          <w:spacing w:val="-21"/>
        </w:rPr>
        <w:t>年和 </w:t>
      </w:r>
      <w:r>
        <w:rPr>
          <w:rFonts w:ascii="Times New Roman" w:eastAsia="Times New Roman"/>
        </w:rPr>
        <w:t>2018</w:t>
      </w:r>
      <w:r>
        <w:rPr>
          <w:rFonts w:ascii="Times New Roman" w:eastAsia="Times New Roman"/>
          <w:spacing w:val="8"/>
        </w:rPr>
        <w:t> </w:t>
      </w:r>
      <w:r>
        <w:rPr/>
        <w:t>年扣非后归属母公司净</w:t>
      </w:r>
    </w:p>
    <w:p>
      <w:pPr>
        <w:pStyle w:val="BodyText"/>
        <w:spacing w:line="280" w:lineRule="auto" w:before="34"/>
        <w:ind w:left="401"/>
      </w:pPr>
      <w:r>
        <w:rPr>
          <w:spacing w:val="-6"/>
        </w:rPr>
        <w:t>利润分别不低于 </w:t>
      </w:r>
      <w:r>
        <w:rPr>
          <w:rFonts w:ascii="Times New Roman" w:eastAsia="Times New Roman"/>
        </w:rPr>
        <w:t>3889 </w:t>
      </w:r>
      <w:r>
        <w:rPr/>
        <w:t>万元、</w:t>
      </w:r>
      <w:r>
        <w:rPr>
          <w:rFonts w:ascii="Times New Roman" w:eastAsia="Times New Roman"/>
        </w:rPr>
        <w:t>4472 </w:t>
      </w:r>
      <w:r>
        <w:rPr>
          <w:spacing w:val="-16"/>
        </w:rPr>
        <w:t>万元和 </w:t>
      </w:r>
      <w:r>
        <w:rPr>
          <w:rFonts w:ascii="Times New Roman" w:eastAsia="Times New Roman"/>
        </w:rPr>
        <w:t>5142 </w:t>
      </w:r>
      <w:r>
        <w:rPr/>
        <w:t>万元。公司通过整合</w:t>
      </w:r>
      <w:r>
        <w:rPr>
          <w:spacing w:val="-1"/>
        </w:rPr>
        <w:t>产业链上下游，以佳运油气为支点切入天然气产业市场，扩大压缩机销售规模。</w:t>
      </w:r>
    </w:p>
    <w:p>
      <w:pPr>
        <w:pStyle w:val="BodyText"/>
        <w:spacing w:line="312" w:lineRule="exact"/>
        <w:ind w:left="401"/>
        <w:rPr>
          <w:rFonts w:ascii="Times New Roman" w:eastAsia="Times New Roman"/>
        </w:rPr>
      </w:pPr>
      <w:r>
        <w:rPr>
          <w:rFonts w:ascii="微软雅黑" w:eastAsia="微软雅黑" w:hint="eastAsia"/>
          <w:b/>
          <w:spacing w:val="-1"/>
        </w:rPr>
        <w:t>投资建议与评级：</w:t>
      </w:r>
      <w:r>
        <w:rPr>
          <w:spacing w:val="-13"/>
        </w:rPr>
        <w:t>预计公司 </w:t>
      </w:r>
      <w:r>
        <w:rPr>
          <w:rFonts w:ascii="Times New Roman" w:eastAsia="Times New Roman"/>
        </w:rPr>
        <w:t>2015~2017 </w:t>
      </w:r>
      <w:r>
        <w:rPr>
          <w:spacing w:val="-9"/>
        </w:rPr>
        <w:t>年的收入为 </w:t>
      </w:r>
      <w:r>
        <w:rPr>
          <w:rFonts w:ascii="Times New Roman" w:eastAsia="Times New Roman"/>
        </w:rPr>
        <w:t>6.36 </w:t>
      </w:r>
      <w:r>
        <w:rPr>
          <w:spacing w:val="-3"/>
        </w:rPr>
        <w:t>亿元，</w:t>
      </w:r>
      <w:r>
        <w:rPr>
          <w:rFonts w:ascii="Times New Roman" w:eastAsia="Times New Roman"/>
          <w:spacing w:val="-7"/>
        </w:rPr>
        <w:t>11.40</w:t>
      </w:r>
    </w:p>
    <w:p>
      <w:pPr>
        <w:pStyle w:val="BodyText"/>
        <w:spacing w:line="280" w:lineRule="auto"/>
        <w:ind w:left="401"/>
      </w:pPr>
      <w:r>
        <w:rPr>
          <w:spacing w:val="-12"/>
        </w:rPr>
        <w:t>亿元和 </w:t>
      </w:r>
      <w:r>
        <w:rPr>
          <w:rFonts w:ascii="Times New Roman" w:hAnsi="Times New Roman" w:eastAsia="Times New Roman"/>
        </w:rPr>
        <w:t>13.83 </w:t>
      </w:r>
      <w:r>
        <w:rPr>
          <w:spacing w:val="-9"/>
        </w:rPr>
        <w:t>亿元，净利润为 </w:t>
      </w:r>
      <w:r>
        <w:rPr>
          <w:rFonts w:ascii="Times New Roman" w:hAnsi="Times New Roman" w:eastAsia="Times New Roman"/>
        </w:rPr>
        <w:t>0.16 </w:t>
      </w:r>
      <w:r>
        <w:rPr/>
        <w:t>亿元、</w:t>
      </w:r>
      <w:r>
        <w:rPr>
          <w:rFonts w:ascii="Times New Roman" w:hAnsi="Times New Roman" w:eastAsia="Times New Roman"/>
        </w:rPr>
        <w:t>1.02 </w:t>
      </w:r>
      <w:r>
        <w:rPr>
          <w:spacing w:val="-12"/>
        </w:rPr>
        <w:t>亿元和 </w:t>
      </w:r>
      <w:r>
        <w:rPr>
          <w:rFonts w:ascii="Times New Roman" w:hAnsi="Times New Roman" w:eastAsia="Times New Roman"/>
        </w:rPr>
        <w:t>1.54 </w:t>
      </w:r>
      <w:r>
        <w:rPr/>
        <w:t>亿元，假</w:t>
      </w:r>
      <w:r>
        <w:rPr>
          <w:spacing w:val="-9"/>
        </w:rPr>
        <w:t>设佳运油气 </w:t>
      </w:r>
      <w:r>
        <w:rPr>
          <w:rFonts w:ascii="Times New Roman" w:hAnsi="Times New Roman" w:eastAsia="Times New Roman"/>
        </w:rPr>
        <w:t>2016 </w:t>
      </w:r>
      <w:r>
        <w:rPr>
          <w:spacing w:val="-9"/>
        </w:rPr>
        <w:t>年可以合并半年报表，根据业绩承诺 </w:t>
      </w:r>
      <w:r>
        <w:rPr>
          <w:rFonts w:ascii="Times New Roman" w:hAnsi="Times New Roman" w:eastAsia="Times New Roman"/>
        </w:rPr>
        <w:t>2016~2017 </w:t>
      </w:r>
      <w:r>
        <w:rPr/>
        <w:t>年</w:t>
      </w:r>
      <w:r>
        <w:rPr>
          <w:spacing w:val="-7"/>
        </w:rPr>
        <w:t>贡献净利润为 </w:t>
      </w:r>
      <w:r>
        <w:rPr>
          <w:rFonts w:ascii="Times New Roman" w:hAnsi="Times New Roman" w:eastAsia="Times New Roman"/>
        </w:rPr>
        <w:t>0.19 </w:t>
      </w:r>
      <w:r>
        <w:rPr>
          <w:spacing w:val="-16"/>
        </w:rPr>
        <w:t>亿元和 </w:t>
      </w:r>
      <w:r>
        <w:rPr>
          <w:rFonts w:ascii="Times New Roman" w:hAnsi="Times New Roman" w:eastAsia="Times New Roman"/>
        </w:rPr>
        <w:t>0.45 </w:t>
      </w:r>
      <w:r>
        <w:rPr>
          <w:spacing w:val="-7"/>
        </w:rPr>
        <w:t>亿元，则备考 </w:t>
      </w:r>
      <w:r>
        <w:rPr>
          <w:rFonts w:ascii="Times New Roman" w:hAnsi="Times New Roman" w:eastAsia="Times New Roman"/>
          <w:spacing w:val="-7"/>
        </w:rPr>
        <w:t>EPS </w:t>
      </w:r>
      <w:r>
        <w:rPr>
          <w:spacing w:val="-24"/>
        </w:rPr>
        <w:t>为 </w:t>
      </w:r>
      <w:r>
        <w:rPr>
          <w:rFonts w:ascii="Times New Roman" w:hAnsi="Times New Roman" w:eastAsia="Times New Roman"/>
        </w:rPr>
        <w:t>0.03 </w:t>
      </w:r>
      <w:r>
        <w:rPr/>
        <w:t>元、</w:t>
      </w:r>
      <w:r>
        <w:rPr>
          <w:rFonts w:ascii="Times New Roman" w:hAnsi="Times New Roman" w:eastAsia="Times New Roman"/>
        </w:rPr>
        <w:t>0.19 </w:t>
      </w:r>
      <w:r>
        <w:rPr/>
        <w:t>元、</w:t>
      </w:r>
      <w:r>
        <w:rPr>
          <w:rFonts w:ascii="Times New Roman" w:hAnsi="Times New Roman" w:eastAsia="Times New Roman"/>
        </w:rPr>
        <w:t>0.32 </w:t>
      </w:r>
      <w:r>
        <w:rPr>
          <w:spacing w:val="-8"/>
        </w:rPr>
        <w:t>元，市盈率为 </w:t>
      </w:r>
      <w:r>
        <w:rPr>
          <w:rFonts w:ascii="Times New Roman" w:hAnsi="Times New Roman" w:eastAsia="Times New Roman"/>
        </w:rPr>
        <w:t>382.50 </w:t>
      </w:r>
      <w:r>
        <w:rPr/>
        <w:t>倍、</w:t>
      </w:r>
      <w:r>
        <w:rPr>
          <w:rFonts w:ascii="Times New Roman" w:hAnsi="Times New Roman" w:eastAsia="Times New Roman"/>
        </w:rPr>
        <w:t>52.56 </w:t>
      </w:r>
      <w:r>
        <w:rPr/>
        <w:t>倍、</w:t>
      </w:r>
      <w:r>
        <w:rPr>
          <w:rFonts w:ascii="Times New Roman" w:hAnsi="Times New Roman" w:eastAsia="Times New Roman"/>
        </w:rPr>
        <w:t>31.98 </w:t>
      </w:r>
      <w:r>
        <w:rPr/>
        <w:t>倍。考虑到未来公司在国内公司中技术领先，中小市值，给予“增持评级”。</w:t>
      </w:r>
    </w:p>
    <w:p>
      <w:pPr>
        <w:pStyle w:val="BodyText"/>
        <w:spacing w:line="305" w:lineRule="exact"/>
        <w:ind w:left="401"/>
      </w:pPr>
      <w:r>
        <w:rPr>
          <w:rFonts w:ascii="微软雅黑" w:eastAsia="微软雅黑" w:hint="eastAsia"/>
          <w:b/>
        </w:rPr>
        <w:t>风险提示：</w:t>
      </w:r>
      <w:r>
        <w:rPr/>
        <w:t>螺杆压缩机项目建设进度低于预期；螺杆制冷压缩机市</w:t>
      </w:r>
    </w:p>
    <w:p>
      <w:pPr>
        <w:pStyle w:val="BodyText"/>
        <w:spacing w:line="267" w:lineRule="exact"/>
        <w:ind w:left="401"/>
      </w:pPr>
      <w:r>
        <w:rPr/>
        <w:pict>
          <v:group style="position:absolute;margin-left:389.75pt;margin-top:75.691956pt;width:165.2pt;height:14.25pt;mso-position-horizontal-relative:page;mso-position-vertical-relative:paragraph;z-index:1144" coordorigin="7795,1514" coordsize="3304,285">
            <v:line style="position:absolute" from="7848,1514" to="7848,1799" stroked="true" strokeweight="5.25pt" strokecolor="#005bac">
              <v:stroke dashstyle="solid"/>
            </v:line>
            <v:line style="position:absolute" from="11039,1514" to="11039,1799" stroked="true" strokeweight="6pt" strokecolor="#005bac">
              <v:stroke dashstyle="solid"/>
            </v:line>
            <v:rect style="position:absolute;left:7900;top:1513;width:3079;height:285" filled="true" fillcolor="#005bac" stroked="false">
              <v:fill type="solid"/>
            </v:rect>
            <w10:wrap type="none"/>
          </v:group>
        </w:pict>
      </w:r>
      <w:r>
        <w:rPr/>
        <w:pict>
          <v:shape style="position:absolute;margin-left:46.081249pt;margin-top:77.191956pt;width:337.4pt;height:138.9pt;mso-position-horizontal-relative:page;mso-position-vertical-relative:paragraph;z-index:11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6"/>
                    <w:gridCol w:w="939"/>
                    <w:gridCol w:w="894"/>
                    <w:gridCol w:w="991"/>
                    <w:gridCol w:w="1114"/>
                    <w:gridCol w:w="864"/>
                  </w:tblGrid>
                  <w:tr>
                    <w:trPr>
                      <w:trHeight w:val="59" w:hRule="atLeast"/>
                    </w:trPr>
                    <w:tc>
                      <w:tcPr>
                        <w:tcW w:w="1946" w:type="dxa"/>
                        <w:tcBorders>
                          <w:top w:val="single" w:sz="6" w:space="0" w:color="005BAC"/>
                        </w:tcBorders>
                      </w:tcPr>
                      <w:p>
                        <w:pPr>
                          <w:pStyle w:val="TableParagraph"/>
                          <w:jc w:val="left"/>
                          <w:rPr>
                            <w:sz w:val="2"/>
                          </w:rPr>
                        </w:pPr>
                      </w:p>
                    </w:tc>
                    <w:tc>
                      <w:tcPr>
                        <w:tcW w:w="939" w:type="dxa"/>
                        <w:tcBorders>
                          <w:top w:val="single" w:sz="6" w:space="0" w:color="005BAC"/>
                        </w:tcBorders>
                      </w:tcPr>
                      <w:p>
                        <w:pPr>
                          <w:pStyle w:val="TableParagraph"/>
                          <w:jc w:val="left"/>
                          <w:rPr>
                            <w:sz w:val="2"/>
                          </w:rPr>
                        </w:pPr>
                      </w:p>
                    </w:tc>
                    <w:tc>
                      <w:tcPr>
                        <w:tcW w:w="894" w:type="dxa"/>
                        <w:tcBorders>
                          <w:top w:val="single" w:sz="6" w:space="0" w:color="005BAC"/>
                        </w:tcBorders>
                      </w:tcPr>
                      <w:p>
                        <w:pPr>
                          <w:pStyle w:val="TableParagraph"/>
                          <w:jc w:val="left"/>
                          <w:rPr>
                            <w:sz w:val="2"/>
                          </w:rPr>
                        </w:pPr>
                      </w:p>
                    </w:tc>
                    <w:tc>
                      <w:tcPr>
                        <w:tcW w:w="991" w:type="dxa"/>
                        <w:tcBorders>
                          <w:top w:val="single" w:sz="6" w:space="0" w:color="005BAC"/>
                        </w:tcBorders>
                        <w:shd w:val="clear" w:color="auto" w:fill="E6E6E6"/>
                      </w:tcPr>
                      <w:p>
                        <w:pPr>
                          <w:pStyle w:val="TableParagraph"/>
                          <w:jc w:val="left"/>
                          <w:rPr>
                            <w:sz w:val="2"/>
                          </w:rPr>
                        </w:pPr>
                      </w:p>
                    </w:tc>
                    <w:tc>
                      <w:tcPr>
                        <w:tcW w:w="1114" w:type="dxa"/>
                        <w:tcBorders>
                          <w:top w:val="single" w:sz="6" w:space="0" w:color="005BAC"/>
                        </w:tcBorders>
                      </w:tcPr>
                      <w:p>
                        <w:pPr>
                          <w:pStyle w:val="TableParagraph"/>
                          <w:jc w:val="left"/>
                          <w:rPr>
                            <w:sz w:val="2"/>
                          </w:rPr>
                        </w:pPr>
                      </w:p>
                    </w:tc>
                    <w:tc>
                      <w:tcPr>
                        <w:tcW w:w="864" w:type="dxa"/>
                        <w:tcBorders>
                          <w:top w:val="single" w:sz="6" w:space="0" w:color="005BAC"/>
                        </w:tcBorders>
                      </w:tcPr>
                      <w:p>
                        <w:pPr>
                          <w:pStyle w:val="TableParagraph"/>
                          <w:jc w:val="left"/>
                          <w:rPr>
                            <w:sz w:val="2"/>
                          </w:rPr>
                        </w:pPr>
                      </w:p>
                    </w:tc>
                  </w:tr>
                  <w:tr>
                    <w:trPr>
                      <w:trHeight w:val="255" w:hRule="atLeast"/>
                    </w:trPr>
                    <w:tc>
                      <w:tcPr>
                        <w:tcW w:w="1946" w:type="dxa"/>
                        <w:tcBorders>
                          <w:bottom w:val="single" w:sz="6" w:space="0" w:color="005BAC"/>
                        </w:tcBorders>
                      </w:tcPr>
                      <w:p>
                        <w:pPr>
                          <w:pStyle w:val="TableParagraph"/>
                          <w:spacing w:line="236" w:lineRule="exact"/>
                          <w:ind w:left="103" w:right="182"/>
                          <w:jc w:val="center"/>
                          <w:rPr>
                            <w:rFonts w:ascii="微软雅黑" w:eastAsia="微软雅黑" w:hint="eastAsia"/>
                            <w:b/>
                            <w:sz w:val="18"/>
                          </w:rPr>
                        </w:pPr>
                        <w:r>
                          <w:rPr>
                            <w:rFonts w:ascii="微软雅黑" w:eastAsia="微软雅黑" w:hint="eastAsia"/>
                            <w:b/>
                            <w:color w:val="0000FF"/>
                            <w:sz w:val="18"/>
                          </w:rPr>
                          <w:t>财务摘要（百万元）</w:t>
                        </w:r>
                      </w:p>
                    </w:tc>
                    <w:tc>
                      <w:tcPr>
                        <w:tcW w:w="939" w:type="dxa"/>
                        <w:tcBorders>
                          <w:bottom w:val="single" w:sz="6" w:space="0" w:color="005BAC"/>
                        </w:tcBorders>
                      </w:tcPr>
                      <w:p>
                        <w:pPr>
                          <w:pStyle w:val="TableParagraph"/>
                          <w:spacing w:line="179" w:lineRule="exact" w:before="56"/>
                          <w:ind w:right="170"/>
                          <w:rPr>
                            <w:rFonts w:ascii="Arial"/>
                            <w:b/>
                            <w:sz w:val="18"/>
                          </w:rPr>
                        </w:pPr>
                        <w:r>
                          <w:rPr>
                            <w:rFonts w:ascii="Arial"/>
                            <w:b/>
                            <w:color w:val="0000FF"/>
                            <w:w w:val="95"/>
                            <w:sz w:val="18"/>
                          </w:rPr>
                          <w:t>2013A</w:t>
                        </w:r>
                      </w:p>
                    </w:tc>
                    <w:tc>
                      <w:tcPr>
                        <w:tcW w:w="894" w:type="dxa"/>
                        <w:tcBorders>
                          <w:bottom w:val="single" w:sz="6" w:space="0" w:color="005BAC"/>
                        </w:tcBorders>
                      </w:tcPr>
                      <w:p>
                        <w:pPr>
                          <w:pStyle w:val="TableParagraph"/>
                          <w:spacing w:line="179" w:lineRule="exact" w:before="56"/>
                          <w:ind w:right="73"/>
                          <w:rPr>
                            <w:rFonts w:ascii="Arial"/>
                            <w:b/>
                            <w:sz w:val="18"/>
                          </w:rPr>
                        </w:pPr>
                        <w:r>
                          <w:rPr>
                            <w:rFonts w:ascii="Arial"/>
                            <w:b/>
                            <w:color w:val="0000FF"/>
                            <w:w w:val="95"/>
                            <w:sz w:val="18"/>
                          </w:rPr>
                          <w:t>2014A</w:t>
                        </w:r>
                      </w:p>
                    </w:tc>
                    <w:tc>
                      <w:tcPr>
                        <w:tcW w:w="991" w:type="dxa"/>
                        <w:tcBorders>
                          <w:bottom w:val="single" w:sz="6" w:space="0" w:color="005BAC"/>
                        </w:tcBorders>
                        <w:shd w:val="clear" w:color="auto" w:fill="E6E6E6"/>
                      </w:tcPr>
                      <w:p>
                        <w:pPr>
                          <w:pStyle w:val="TableParagraph"/>
                          <w:spacing w:line="179" w:lineRule="exact" w:before="56"/>
                          <w:ind w:right="98"/>
                          <w:rPr>
                            <w:rFonts w:ascii="Arial"/>
                            <w:b/>
                            <w:sz w:val="18"/>
                          </w:rPr>
                        </w:pPr>
                        <w:r>
                          <w:rPr>
                            <w:rFonts w:ascii="Arial"/>
                            <w:b/>
                            <w:color w:val="0000FF"/>
                            <w:w w:val="95"/>
                            <w:sz w:val="18"/>
                          </w:rPr>
                          <w:t>2015E</w:t>
                        </w:r>
                      </w:p>
                    </w:tc>
                    <w:tc>
                      <w:tcPr>
                        <w:tcW w:w="1114" w:type="dxa"/>
                        <w:tcBorders>
                          <w:bottom w:val="single" w:sz="6" w:space="0" w:color="005BAC"/>
                        </w:tcBorders>
                      </w:tcPr>
                      <w:p>
                        <w:pPr>
                          <w:pStyle w:val="TableParagraph"/>
                          <w:spacing w:line="179" w:lineRule="exact" w:before="56"/>
                          <w:ind w:right="221"/>
                          <w:rPr>
                            <w:rFonts w:ascii="Arial"/>
                            <w:b/>
                            <w:sz w:val="18"/>
                          </w:rPr>
                        </w:pPr>
                        <w:r>
                          <w:rPr>
                            <w:rFonts w:ascii="Arial"/>
                            <w:b/>
                            <w:color w:val="0000FF"/>
                            <w:w w:val="95"/>
                            <w:sz w:val="18"/>
                          </w:rPr>
                          <w:t>2016E</w:t>
                        </w:r>
                      </w:p>
                    </w:tc>
                    <w:tc>
                      <w:tcPr>
                        <w:tcW w:w="864" w:type="dxa"/>
                        <w:tcBorders>
                          <w:bottom w:val="single" w:sz="6" w:space="0" w:color="005BAC"/>
                        </w:tcBorders>
                      </w:tcPr>
                      <w:p>
                        <w:pPr>
                          <w:pStyle w:val="TableParagraph"/>
                          <w:spacing w:line="179" w:lineRule="exact" w:before="56"/>
                          <w:ind w:right="93"/>
                          <w:rPr>
                            <w:rFonts w:ascii="Arial"/>
                            <w:b/>
                            <w:sz w:val="18"/>
                          </w:rPr>
                        </w:pPr>
                        <w:r>
                          <w:rPr>
                            <w:rFonts w:ascii="Arial"/>
                            <w:b/>
                            <w:color w:val="0000FF"/>
                            <w:w w:val="95"/>
                            <w:sz w:val="18"/>
                          </w:rPr>
                          <w:t>2017E</w:t>
                        </w:r>
                      </w:p>
                    </w:tc>
                  </w:tr>
                  <w:tr>
                    <w:trPr>
                      <w:trHeight w:val="226" w:hRule="atLeast"/>
                    </w:trPr>
                    <w:tc>
                      <w:tcPr>
                        <w:tcW w:w="1946" w:type="dxa"/>
                        <w:tcBorders>
                          <w:top w:val="single" w:sz="6" w:space="0" w:color="005BAC"/>
                        </w:tcBorders>
                      </w:tcPr>
                      <w:p>
                        <w:pPr>
                          <w:pStyle w:val="TableParagraph"/>
                          <w:spacing w:line="207" w:lineRule="exact"/>
                          <w:ind w:left="58" w:right="182"/>
                          <w:jc w:val="center"/>
                          <w:rPr>
                            <w:rFonts w:ascii="微软雅黑" w:eastAsia="微软雅黑" w:hint="eastAsia"/>
                            <w:b/>
                            <w:sz w:val="15"/>
                          </w:rPr>
                        </w:pPr>
                        <w:r>
                          <w:rPr>
                            <w:rFonts w:ascii="微软雅黑" w:eastAsia="微软雅黑" w:hint="eastAsia"/>
                            <w:b/>
                            <w:sz w:val="15"/>
                          </w:rPr>
                          <w:t>营业总收入（百万）</w:t>
                        </w:r>
                      </w:p>
                    </w:tc>
                    <w:tc>
                      <w:tcPr>
                        <w:tcW w:w="939" w:type="dxa"/>
                        <w:tcBorders>
                          <w:top w:val="single" w:sz="6" w:space="0" w:color="005BAC"/>
                        </w:tcBorders>
                      </w:tcPr>
                      <w:p>
                        <w:pPr>
                          <w:pStyle w:val="TableParagraph"/>
                          <w:spacing w:before="25"/>
                          <w:ind w:right="200"/>
                          <w:rPr>
                            <w:b/>
                            <w:sz w:val="15"/>
                          </w:rPr>
                        </w:pPr>
                        <w:r>
                          <w:rPr>
                            <w:b/>
                            <w:sz w:val="15"/>
                          </w:rPr>
                          <w:t>386</w:t>
                        </w:r>
                      </w:p>
                    </w:tc>
                    <w:tc>
                      <w:tcPr>
                        <w:tcW w:w="894" w:type="dxa"/>
                        <w:tcBorders>
                          <w:top w:val="single" w:sz="6" w:space="0" w:color="005BAC"/>
                        </w:tcBorders>
                      </w:tcPr>
                      <w:p>
                        <w:pPr>
                          <w:pStyle w:val="TableParagraph"/>
                          <w:spacing w:before="25"/>
                          <w:ind w:right="103"/>
                          <w:rPr>
                            <w:b/>
                            <w:sz w:val="15"/>
                          </w:rPr>
                        </w:pPr>
                        <w:r>
                          <w:rPr>
                            <w:b/>
                            <w:sz w:val="15"/>
                          </w:rPr>
                          <w:t>422</w:t>
                        </w:r>
                      </w:p>
                    </w:tc>
                    <w:tc>
                      <w:tcPr>
                        <w:tcW w:w="991" w:type="dxa"/>
                        <w:tcBorders>
                          <w:top w:val="single" w:sz="6" w:space="0" w:color="005BAC"/>
                        </w:tcBorders>
                        <w:shd w:val="clear" w:color="auto" w:fill="E6E6E6"/>
                      </w:tcPr>
                      <w:p>
                        <w:pPr>
                          <w:pStyle w:val="TableParagraph"/>
                          <w:spacing w:before="25"/>
                          <w:ind w:right="117"/>
                          <w:rPr>
                            <w:b/>
                            <w:sz w:val="15"/>
                          </w:rPr>
                        </w:pPr>
                        <w:r>
                          <w:rPr>
                            <w:b/>
                            <w:sz w:val="15"/>
                          </w:rPr>
                          <w:t>636</w:t>
                        </w:r>
                      </w:p>
                    </w:tc>
                    <w:tc>
                      <w:tcPr>
                        <w:tcW w:w="1114" w:type="dxa"/>
                        <w:tcBorders>
                          <w:top w:val="single" w:sz="6" w:space="0" w:color="005BAC"/>
                        </w:tcBorders>
                      </w:tcPr>
                      <w:p>
                        <w:pPr>
                          <w:pStyle w:val="TableParagraph"/>
                          <w:spacing w:before="25"/>
                          <w:ind w:right="240"/>
                          <w:rPr>
                            <w:b/>
                            <w:sz w:val="15"/>
                          </w:rPr>
                        </w:pPr>
                        <w:r>
                          <w:rPr>
                            <w:b/>
                            <w:sz w:val="15"/>
                          </w:rPr>
                          <w:t>1140</w:t>
                        </w:r>
                      </w:p>
                    </w:tc>
                    <w:tc>
                      <w:tcPr>
                        <w:tcW w:w="864" w:type="dxa"/>
                        <w:tcBorders>
                          <w:top w:val="single" w:sz="6" w:space="0" w:color="005BAC"/>
                        </w:tcBorders>
                      </w:tcPr>
                      <w:p>
                        <w:pPr>
                          <w:pStyle w:val="TableParagraph"/>
                          <w:spacing w:before="25"/>
                          <w:ind w:right="113"/>
                          <w:rPr>
                            <w:b/>
                            <w:sz w:val="15"/>
                          </w:rPr>
                        </w:pPr>
                        <w:r>
                          <w:rPr>
                            <w:b/>
                            <w:sz w:val="15"/>
                          </w:rPr>
                          <w:t>1383</w:t>
                        </w:r>
                      </w:p>
                    </w:tc>
                  </w:tr>
                  <w:tr>
                    <w:trPr>
                      <w:trHeight w:val="242" w:hRule="atLeast"/>
                    </w:trPr>
                    <w:tc>
                      <w:tcPr>
                        <w:tcW w:w="1946" w:type="dxa"/>
                      </w:tcPr>
                      <w:p>
                        <w:pPr>
                          <w:pStyle w:val="TableParagraph"/>
                          <w:spacing w:line="223" w:lineRule="exact"/>
                          <w:ind w:left="75" w:right="182"/>
                          <w:jc w:val="center"/>
                          <w:rPr>
                            <w:b/>
                            <w:sz w:val="15"/>
                          </w:rPr>
                        </w:pPr>
                        <w:r>
                          <w:rPr>
                            <w:rFonts w:ascii="微软雅黑" w:eastAsia="微软雅黑" w:hint="eastAsia"/>
                            <w:b/>
                            <w:sz w:val="15"/>
                          </w:rPr>
                          <w:t>同比</w:t>
                        </w:r>
                        <w:r>
                          <w:rPr>
                            <w:b/>
                            <w:sz w:val="15"/>
                          </w:rPr>
                          <w:t>%</w:t>
                        </w:r>
                      </w:p>
                    </w:tc>
                    <w:tc>
                      <w:tcPr>
                        <w:tcW w:w="939" w:type="dxa"/>
                      </w:tcPr>
                      <w:p>
                        <w:pPr>
                          <w:pStyle w:val="TableParagraph"/>
                          <w:spacing w:before="38"/>
                          <w:ind w:right="200"/>
                          <w:rPr>
                            <w:b/>
                            <w:sz w:val="15"/>
                          </w:rPr>
                        </w:pPr>
                        <w:r>
                          <w:rPr>
                            <w:b/>
                            <w:sz w:val="15"/>
                          </w:rPr>
                          <w:t>34.62%</w:t>
                        </w:r>
                      </w:p>
                    </w:tc>
                    <w:tc>
                      <w:tcPr>
                        <w:tcW w:w="894" w:type="dxa"/>
                      </w:tcPr>
                      <w:p>
                        <w:pPr>
                          <w:pStyle w:val="TableParagraph"/>
                          <w:spacing w:before="38"/>
                          <w:ind w:right="103"/>
                          <w:rPr>
                            <w:b/>
                            <w:sz w:val="15"/>
                          </w:rPr>
                        </w:pPr>
                        <w:r>
                          <w:rPr>
                            <w:b/>
                            <w:sz w:val="15"/>
                          </w:rPr>
                          <w:t>9.51%</w:t>
                        </w:r>
                      </w:p>
                    </w:tc>
                    <w:tc>
                      <w:tcPr>
                        <w:tcW w:w="991" w:type="dxa"/>
                        <w:shd w:val="clear" w:color="auto" w:fill="E6E6E6"/>
                      </w:tcPr>
                      <w:p>
                        <w:pPr>
                          <w:pStyle w:val="TableParagraph"/>
                          <w:spacing w:before="38"/>
                          <w:ind w:right="118"/>
                          <w:rPr>
                            <w:b/>
                            <w:sz w:val="15"/>
                          </w:rPr>
                        </w:pPr>
                        <w:r>
                          <w:rPr>
                            <w:b/>
                            <w:sz w:val="15"/>
                          </w:rPr>
                          <w:t>50.56%</w:t>
                        </w:r>
                      </w:p>
                    </w:tc>
                    <w:tc>
                      <w:tcPr>
                        <w:tcW w:w="1114" w:type="dxa"/>
                      </w:tcPr>
                      <w:p>
                        <w:pPr>
                          <w:pStyle w:val="TableParagraph"/>
                          <w:spacing w:before="38"/>
                          <w:ind w:right="241"/>
                          <w:rPr>
                            <w:b/>
                            <w:sz w:val="15"/>
                          </w:rPr>
                        </w:pPr>
                        <w:r>
                          <w:rPr>
                            <w:b/>
                            <w:sz w:val="15"/>
                          </w:rPr>
                          <w:t>79.23%</w:t>
                        </w:r>
                      </w:p>
                    </w:tc>
                    <w:tc>
                      <w:tcPr>
                        <w:tcW w:w="864" w:type="dxa"/>
                      </w:tcPr>
                      <w:p>
                        <w:pPr>
                          <w:pStyle w:val="TableParagraph"/>
                          <w:spacing w:before="38"/>
                          <w:ind w:right="113"/>
                          <w:rPr>
                            <w:b/>
                            <w:sz w:val="15"/>
                          </w:rPr>
                        </w:pPr>
                        <w:r>
                          <w:rPr>
                            <w:b/>
                            <w:sz w:val="15"/>
                          </w:rPr>
                          <w:t>21.39%</w:t>
                        </w:r>
                      </w:p>
                    </w:tc>
                  </w:tr>
                  <w:tr>
                    <w:trPr>
                      <w:trHeight w:val="237" w:hRule="atLeast"/>
                    </w:trPr>
                    <w:tc>
                      <w:tcPr>
                        <w:tcW w:w="1946" w:type="dxa"/>
                      </w:tcPr>
                      <w:p>
                        <w:pPr>
                          <w:pStyle w:val="TableParagraph"/>
                          <w:spacing w:line="218" w:lineRule="exact"/>
                          <w:ind w:left="58" w:right="182"/>
                          <w:jc w:val="center"/>
                          <w:rPr>
                            <w:rFonts w:ascii="微软雅黑" w:eastAsia="微软雅黑" w:hint="eastAsia"/>
                            <w:b/>
                            <w:sz w:val="15"/>
                          </w:rPr>
                        </w:pPr>
                        <w:r>
                          <w:rPr>
                            <w:rFonts w:ascii="微软雅黑" w:eastAsia="微软雅黑" w:hint="eastAsia"/>
                            <w:b/>
                            <w:sz w:val="15"/>
                          </w:rPr>
                          <w:t>归属母公司净利润（百</w:t>
                        </w:r>
                      </w:p>
                    </w:tc>
                    <w:tc>
                      <w:tcPr>
                        <w:tcW w:w="939" w:type="dxa"/>
                      </w:tcPr>
                      <w:p>
                        <w:pPr>
                          <w:pStyle w:val="TableParagraph"/>
                          <w:spacing w:before="36"/>
                          <w:ind w:right="200"/>
                          <w:rPr>
                            <w:b/>
                            <w:sz w:val="15"/>
                          </w:rPr>
                        </w:pPr>
                        <w:r>
                          <w:rPr>
                            <w:b/>
                            <w:sz w:val="15"/>
                          </w:rPr>
                          <w:t>43</w:t>
                        </w:r>
                      </w:p>
                    </w:tc>
                    <w:tc>
                      <w:tcPr>
                        <w:tcW w:w="894" w:type="dxa"/>
                      </w:tcPr>
                      <w:p>
                        <w:pPr>
                          <w:pStyle w:val="TableParagraph"/>
                          <w:spacing w:before="36"/>
                          <w:ind w:right="103"/>
                          <w:rPr>
                            <w:b/>
                            <w:sz w:val="15"/>
                          </w:rPr>
                        </w:pPr>
                        <w:r>
                          <w:rPr>
                            <w:b/>
                            <w:sz w:val="15"/>
                          </w:rPr>
                          <w:t>-8</w:t>
                        </w:r>
                      </w:p>
                    </w:tc>
                    <w:tc>
                      <w:tcPr>
                        <w:tcW w:w="991" w:type="dxa"/>
                        <w:shd w:val="clear" w:color="auto" w:fill="E6E6E6"/>
                      </w:tcPr>
                      <w:p>
                        <w:pPr>
                          <w:pStyle w:val="TableParagraph"/>
                          <w:spacing w:before="36"/>
                          <w:ind w:right="117"/>
                          <w:rPr>
                            <w:b/>
                            <w:sz w:val="15"/>
                          </w:rPr>
                        </w:pPr>
                        <w:r>
                          <w:rPr>
                            <w:b/>
                            <w:sz w:val="15"/>
                          </w:rPr>
                          <w:t>16</w:t>
                        </w:r>
                      </w:p>
                    </w:tc>
                    <w:tc>
                      <w:tcPr>
                        <w:tcW w:w="1114" w:type="dxa"/>
                      </w:tcPr>
                      <w:p>
                        <w:pPr>
                          <w:pStyle w:val="TableParagraph"/>
                          <w:spacing w:before="36"/>
                          <w:ind w:right="240"/>
                          <w:rPr>
                            <w:b/>
                            <w:sz w:val="15"/>
                          </w:rPr>
                        </w:pPr>
                        <w:r>
                          <w:rPr>
                            <w:b/>
                            <w:sz w:val="15"/>
                          </w:rPr>
                          <w:t>102</w:t>
                        </w:r>
                      </w:p>
                    </w:tc>
                    <w:tc>
                      <w:tcPr>
                        <w:tcW w:w="864" w:type="dxa"/>
                      </w:tcPr>
                      <w:p>
                        <w:pPr>
                          <w:pStyle w:val="TableParagraph"/>
                          <w:spacing w:before="36"/>
                          <w:ind w:right="113"/>
                          <w:rPr>
                            <w:b/>
                            <w:sz w:val="15"/>
                          </w:rPr>
                        </w:pPr>
                        <w:r>
                          <w:rPr>
                            <w:b/>
                            <w:sz w:val="15"/>
                          </w:rPr>
                          <w:t>154</w:t>
                        </w:r>
                      </w:p>
                    </w:tc>
                  </w:tr>
                  <w:tr>
                    <w:trPr>
                      <w:trHeight w:val="268" w:hRule="atLeast"/>
                    </w:trPr>
                    <w:tc>
                      <w:tcPr>
                        <w:tcW w:w="1946" w:type="dxa"/>
                      </w:tcPr>
                      <w:p>
                        <w:pPr>
                          <w:pStyle w:val="TableParagraph"/>
                          <w:spacing w:line="242" w:lineRule="exact"/>
                          <w:ind w:left="75" w:right="182"/>
                          <w:jc w:val="center"/>
                          <w:rPr>
                            <w:b/>
                            <w:sz w:val="15"/>
                          </w:rPr>
                        </w:pPr>
                        <w:r>
                          <w:rPr>
                            <w:rFonts w:ascii="微软雅黑" w:eastAsia="微软雅黑" w:hint="eastAsia"/>
                            <w:b/>
                            <w:sz w:val="15"/>
                          </w:rPr>
                          <w:t>同比</w:t>
                        </w:r>
                        <w:r>
                          <w:rPr>
                            <w:b/>
                            <w:sz w:val="15"/>
                          </w:rPr>
                          <w:t>%</w:t>
                        </w:r>
                      </w:p>
                    </w:tc>
                    <w:tc>
                      <w:tcPr>
                        <w:tcW w:w="939" w:type="dxa"/>
                      </w:tcPr>
                      <w:p>
                        <w:pPr>
                          <w:pStyle w:val="TableParagraph"/>
                          <w:spacing w:before="53"/>
                          <w:ind w:right="200"/>
                          <w:rPr>
                            <w:b/>
                            <w:sz w:val="15"/>
                          </w:rPr>
                        </w:pPr>
                        <w:r>
                          <w:rPr>
                            <w:b/>
                            <w:sz w:val="15"/>
                          </w:rPr>
                          <w:t>-37.26%</w:t>
                        </w:r>
                      </w:p>
                    </w:tc>
                    <w:tc>
                      <w:tcPr>
                        <w:tcW w:w="894" w:type="dxa"/>
                      </w:tcPr>
                      <w:p>
                        <w:pPr>
                          <w:pStyle w:val="TableParagraph"/>
                          <w:spacing w:before="53"/>
                          <w:ind w:right="103"/>
                          <w:rPr>
                            <w:b/>
                            <w:sz w:val="15"/>
                          </w:rPr>
                        </w:pPr>
                        <w:r>
                          <w:rPr>
                            <w:b/>
                            <w:sz w:val="15"/>
                          </w:rPr>
                          <w:t>-119.57%</w:t>
                        </w:r>
                      </w:p>
                    </w:tc>
                    <w:tc>
                      <w:tcPr>
                        <w:tcW w:w="991" w:type="dxa"/>
                        <w:shd w:val="clear" w:color="auto" w:fill="E6E6E6"/>
                      </w:tcPr>
                      <w:p>
                        <w:pPr>
                          <w:pStyle w:val="TableParagraph"/>
                          <w:spacing w:before="53"/>
                          <w:ind w:right="118"/>
                          <w:rPr>
                            <w:b/>
                            <w:sz w:val="15"/>
                          </w:rPr>
                        </w:pPr>
                        <w:r>
                          <w:rPr>
                            <w:b/>
                            <w:sz w:val="15"/>
                          </w:rPr>
                          <w:t>293.45%</w:t>
                        </w:r>
                      </w:p>
                    </w:tc>
                    <w:tc>
                      <w:tcPr>
                        <w:tcW w:w="1114" w:type="dxa"/>
                      </w:tcPr>
                      <w:p>
                        <w:pPr>
                          <w:pStyle w:val="TableParagraph"/>
                          <w:spacing w:before="53"/>
                          <w:ind w:right="241"/>
                          <w:rPr>
                            <w:b/>
                            <w:sz w:val="15"/>
                          </w:rPr>
                        </w:pPr>
                        <w:r>
                          <w:rPr>
                            <w:b/>
                            <w:sz w:val="15"/>
                          </w:rPr>
                          <w:t>522.28%</w:t>
                        </w:r>
                      </w:p>
                    </w:tc>
                    <w:tc>
                      <w:tcPr>
                        <w:tcW w:w="864" w:type="dxa"/>
                      </w:tcPr>
                      <w:p>
                        <w:pPr>
                          <w:pStyle w:val="TableParagraph"/>
                          <w:spacing w:before="53"/>
                          <w:ind w:right="113"/>
                          <w:rPr>
                            <w:b/>
                            <w:sz w:val="15"/>
                          </w:rPr>
                        </w:pPr>
                        <w:r>
                          <w:rPr>
                            <w:b/>
                            <w:sz w:val="15"/>
                          </w:rPr>
                          <w:t>51.03%</w:t>
                        </w:r>
                      </w:p>
                    </w:tc>
                  </w:tr>
                  <w:tr>
                    <w:trPr>
                      <w:trHeight w:val="225" w:hRule="atLeast"/>
                    </w:trPr>
                    <w:tc>
                      <w:tcPr>
                        <w:tcW w:w="1946" w:type="dxa"/>
                        <w:shd w:val="clear" w:color="auto" w:fill="E6E6E6"/>
                      </w:tcPr>
                      <w:p>
                        <w:pPr>
                          <w:pStyle w:val="TableParagraph"/>
                          <w:spacing w:line="206" w:lineRule="exact"/>
                          <w:ind w:left="59" w:right="182"/>
                          <w:jc w:val="center"/>
                          <w:rPr>
                            <w:rFonts w:ascii="微软雅黑" w:eastAsia="微软雅黑" w:hint="eastAsia"/>
                            <w:b/>
                            <w:sz w:val="15"/>
                          </w:rPr>
                        </w:pPr>
                        <w:r>
                          <w:rPr>
                            <w:rFonts w:ascii="微软雅黑" w:eastAsia="微软雅黑" w:hint="eastAsia"/>
                            <w:b/>
                            <w:sz w:val="15"/>
                          </w:rPr>
                          <w:t>每股净收益（元）</w:t>
                        </w:r>
                      </w:p>
                    </w:tc>
                    <w:tc>
                      <w:tcPr>
                        <w:tcW w:w="939" w:type="dxa"/>
                        <w:shd w:val="clear" w:color="auto" w:fill="E6E6E6"/>
                      </w:tcPr>
                      <w:p>
                        <w:pPr>
                          <w:pStyle w:val="TableParagraph"/>
                          <w:spacing w:before="25"/>
                          <w:ind w:right="200"/>
                          <w:rPr>
                            <w:b/>
                            <w:sz w:val="15"/>
                          </w:rPr>
                        </w:pPr>
                        <w:r>
                          <w:rPr>
                            <w:b/>
                            <w:sz w:val="15"/>
                          </w:rPr>
                          <w:t>0.27</w:t>
                        </w:r>
                      </w:p>
                    </w:tc>
                    <w:tc>
                      <w:tcPr>
                        <w:tcW w:w="894" w:type="dxa"/>
                        <w:shd w:val="clear" w:color="auto" w:fill="E6E6E6"/>
                      </w:tcPr>
                      <w:p>
                        <w:pPr>
                          <w:pStyle w:val="TableParagraph"/>
                          <w:spacing w:before="25"/>
                          <w:ind w:right="103"/>
                          <w:rPr>
                            <w:b/>
                            <w:sz w:val="15"/>
                          </w:rPr>
                        </w:pPr>
                        <w:r>
                          <w:rPr>
                            <w:b/>
                            <w:sz w:val="15"/>
                          </w:rPr>
                          <w:t>-0.05</w:t>
                        </w:r>
                      </w:p>
                    </w:tc>
                    <w:tc>
                      <w:tcPr>
                        <w:tcW w:w="991" w:type="dxa"/>
                        <w:shd w:val="clear" w:color="auto" w:fill="E6E6E6"/>
                      </w:tcPr>
                      <w:p>
                        <w:pPr>
                          <w:pStyle w:val="TableParagraph"/>
                          <w:spacing w:before="25"/>
                          <w:ind w:right="118"/>
                          <w:rPr>
                            <w:b/>
                            <w:sz w:val="15"/>
                          </w:rPr>
                        </w:pPr>
                        <w:r>
                          <w:rPr>
                            <w:b/>
                            <w:sz w:val="15"/>
                          </w:rPr>
                          <w:t>0.03</w:t>
                        </w:r>
                      </w:p>
                    </w:tc>
                    <w:tc>
                      <w:tcPr>
                        <w:tcW w:w="1114" w:type="dxa"/>
                        <w:shd w:val="clear" w:color="auto" w:fill="E6E6E6"/>
                      </w:tcPr>
                      <w:p>
                        <w:pPr>
                          <w:pStyle w:val="TableParagraph"/>
                          <w:spacing w:before="25"/>
                          <w:ind w:right="240"/>
                          <w:rPr>
                            <w:b/>
                            <w:sz w:val="15"/>
                          </w:rPr>
                        </w:pPr>
                        <w:r>
                          <w:rPr>
                            <w:b/>
                            <w:sz w:val="15"/>
                          </w:rPr>
                          <w:t>0.17</w:t>
                        </w:r>
                      </w:p>
                    </w:tc>
                    <w:tc>
                      <w:tcPr>
                        <w:tcW w:w="864" w:type="dxa"/>
                        <w:shd w:val="clear" w:color="auto" w:fill="E6E6E6"/>
                      </w:tcPr>
                      <w:p>
                        <w:pPr>
                          <w:pStyle w:val="TableParagraph"/>
                          <w:spacing w:before="25"/>
                          <w:ind w:right="113"/>
                          <w:rPr>
                            <w:b/>
                            <w:sz w:val="15"/>
                          </w:rPr>
                        </w:pPr>
                        <w:r>
                          <w:rPr>
                            <w:b/>
                            <w:sz w:val="15"/>
                          </w:rPr>
                          <w:t>0.26</w:t>
                        </w:r>
                      </w:p>
                    </w:tc>
                  </w:tr>
                  <w:tr>
                    <w:trPr>
                      <w:trHeight w:val="244" w:hRule="atLeast"/>
                    </w:trPr>
                    <w:tc>
                      <w:tcPr>
                        <w:tcW w:w="1946" w:type="dxa"/>
                      </w:tcPr>
                      <w:p>
                        <w:pPr>
                          <w:pStyle w:val="TableParagraph"/>
                          <w:spacing w:line="224" w:lineRule="exact"/>
                          <w:ind w:left="59" w:right="182"/>
                          <w:jc w:val="center"/>
                          <w:rPr>
                            <w:rFonts w:ascii="微软雅黑" w:eastAsia="微软雅黑" w:hint="eastAsia"/>
                            <w:b/>
                            <w:sz w:val="15"/>
                          </w:rPr>
                        </w:pPr>
                        <w:r>
                          <w:rPr>
                            <w:rFonts w:ascii="微软雅黑" w:eastAsia="微软雅黑" w:hint="eastAsia"/>
                            <w:b/>
                            <w:sz w:val="15"/>
                          </w:rPr>
                          <w:t>市盈率</w:t>
                        </w:r>
                      </w:p>
                    </w:tc>
                    <w:tc>
                      <w:tcPr>
                        <w:tcW w:w="939" w:type="dxa"/>
                      </w:tcPr>
                      <w:p>
                        <w:pPr>
                          <w:pStyle w:val="TableParagraph"/>
                          <w:spacing w:before="40"/>
                          <w:ind w:right="200"/>
                          <w:rPr>
                            <w:b/>
                            <w:sz w:val="15"/>
                          </w:rPr>
                        </w:pPr>
                        <w:r>
                          <w:rPr>
                            <w:b/>
                            <w:sz w:val="15"/>
                          </w:rPr>
                          <w:t>141.45</w:t>
                        </w:r>
                      </w:p>
                    </w:tc>
                    <w:tc>
                      <w:tcPr>
                        <w:tcW w:w="894" w:type="dxa"/>
                      </w:tcPr>
                      <w:p>
                        <w:pPr>
                          <w:pStyle w:val="TableParagraph"/>
                          <w:spacing w:before="40"/>
                          <w:ind w:right="103"/>
                          <w:rPr>
                            <w:b/>
                            <w:sz w:val="15"/>
                          </w:rPr>
                        </w:pPr>
                        <w:r>
                          <w:rPr>
                            <w:b/>
                            <w:sz w:val="15"/>
                          </w:rPr>
                          <w:t>—</w:t>
                        </w:r>
                      </w:p>
                    </w:tc>
                    <w:tc>
                      <w:tcPr>
                        <w:tcW w:w="991" w:type="dxa"/>
                        <w:shd w:val="clear" w:color="auto" w:fill="E6E6E6"/>
                      </w:tcPr>
                      <w:p>
                        <w:pPr>
                          <w:pStyle w:val="TableParagraph"/>
                          <w:spacing w:before="40"/>
                          <w:ind w:right="118"/>
                          <w:rPr>
                            <w:b/>
                            <w:sz w:val="15"/>
                          </w:rPr>
                        </w:pPr>
                        <w:r>
                          <w:rPr>
                            <w:b/>
                            <w:sz w:val="15"/>
                          </w:rPr>
                          <w:t>373.69</w:t>
                        </w:r>
                      </w:p>
                    </w:tc>
                    <w:tc>
                      <w:tcPr>
                        <w:tcW w:w="1114" w:type="dxa"/>
                      </w:tcPr>
                      <w:p>
                        <w:pPr>
                          <w:pStyle w:val="TableParagraph"/>
                          <w:spacing w:before="40"/>
                          <w:ind w:right="240"/>
                          <w:rPr>
                            <w:b/>
                            <w:sz w:val="15"/>
                          </w:rPr>
                        </w:pPr>
                        <w:r>
                          <w:rPr>
                            <w:b/>
                            <w:sz w:val="15"/>
                          </w:rPr>
                          <w:t>60.05</w:t>
                        </w:r>
                      </w:p>
                    </w:tc>
                    <w:tc>
                      <w:tcPr>
                        <w:tcW w:w="864" w:type="dxa"/>
                      </w:tcPr>
                      <w:p>
                        <w:pPr>
                          <w:pStyle w:val="TableParagraph"/>
                          <w:spacing w:before="40"/>
                          <w:ind w:right="113"/>
                          <w:rPr>
                            <w:b/>
                            <w:sz w:val="15"/>
                          </w:rPr>
                        </w:pPr>
                        <w:r>
                          <w:rPr>
                            <w:b/>
                            <w:sz w:val="15"/>
                          </w:rPr>
                          <w:t>39.76</w:t>
                        </w:r>
                      </w:p>
                    </w:tc>
                  </w:tr>
                  <w:tr>
                    <w:trPr>
                      <w:trHeight w:val="245" w:hRule="atLeast"/>
                    </w:trPr>
                    <w:tc>
                      <w:tcPr>
                        <w:tcW w:w="1946" w:type="dxa"/>
                      </w:tcPr>
                      <w:p>
                        <w:pPr>
                          <w:pStyle w:val="TableParagraph"/>
                          <w:spacing w:line="225" w:lineRule="exact"/>
                          <w:ind w:left="59" w:right="182"/>
                          <w:jc w:val="center"/>
                          <w:rPr>
                            <w:rFonts w:ascii="微软雅黑" w:eastAsia="微软雅黑" w:hint="eastAsia"/>
                            <w:b/>
                            <w:sz w:val="15"/>
                          </w:rPr>
                        </w:pPr>
                        <w:r>
                          <w:rPr>
                            <w:rFonts w:ascii="微软雅黑" w:eastAsia="微软雅黑" w:hint="eastAsia"/>
                            <w:b/>
                            <w:sz w:val="15"/>
                          </w:rPr>
                          <w:t>市净率</w:t>
                        </w:r>
                      </w:p>
                    </w:tc>
                    <w:tc>
                      <w:tcPr>
                        <w:tcW w:w="939" w:type="dxa"/>
                      </w:tcPr>
                      <w:p>
                        <w:pPr>
                          <w:pStyle w:val="TableParagraph"/>
                          <w:spacing w:before="35"/>
                          <w:ind w:right="200"/>
                          <w:rPr>
                            <w:b/>
                            <w:sz w:val="15"/>
                          </w:rPr>
                        </w:pPr>
                        <w:r>
                          <w:rPr>
                            <w:b/>
                            <w:sz w:val="15"/>
                          </w:rPr>
                          <w:t>5.25</w:t>
                        </w:r>
                      </w:p>
                    </w:tc>
                    <w:tc>
                      <w:tcPr>
                        <w:tcW w:w="894" w:type="dxa"/>
                      </w:tcPr>
                      <w:p>
                        <w:pPr>
                          <w:pStyle w:val="TableParagraph"/>
                          <w:spacing w:before="35"/>
                          <w:ind w:right="103"/>
                          <w:rPr>
                            <w:b/>
                            <w:sz w:val="15"/>
                          </w:rPr>
                        </w:pPr>
                        <w:r>
                          <w:rPr>
                            <w:b/>
                            <w:sz w:val="15"/>
                          </w:rPr>
                          <w:t>5.34</w:t>
                        </w:r>
                      </w:p>
                    </w:tc>
                    <w:tc>
                      <w:tcPr>
                        <w:tcW w:w="991" w:type="dxa"/>
                        <w:shd w:val="clear" w:color="auto" w:fill="E6E6E6"/>
                      </w:tcPr>
                      <w:p>
                        <w:pPr>
                          <w:pStyle w:val="TableParagraph"/>
                          <w:spacing w:before="35"/>
                          <w:ind w:right="118"/>
                          <w:rPr>
                            <w:b/>
                            <w:sz w:val="15"/>
                          </w:rPr>
                        </w:pPr>
                        <w:r>
                          <w:rPr>
                            <w:b/>
                            <w:sz w:val="15"/>
                          </w:rPr>
                          <w:t>3.80</w:t>
                        </w:r>
                      </w:p>
                    </w:tc>
                    <w:tc>
                      <w:tcPr>
                        <w:tcW w:w="1114" w:type="dxa"/>
                      </w:tcPr>
                      <w:p>
                        <w:pPr>
                          <w:pStyle w:val="TableParagraph"/>
                          <w:spacing w:before="35"/>
                          <w:ind w:right="240"/>
                          <w:rPr>
                            <w:b/>
                            <w:sz w:val="15"/>
                          </w:rPr>
                        </w:pPr>
                        <w:r>
                          <w:rPr>
                            <w:b/>
                            <w:sz w:val="15"/>
                          </w:rPr>
                          <w:t>2.96</w:t>
                        </w:r>
                      </w:p>
                    </w:tc>
                    <w:tc>
                      <w:tcPr>
                        <w:tcW w:w="864" w:type="dxa"/>
                      </w:tcPr>
                      <w:p>
                        <w:pPr>
                          <w:pStyle w:val="TableParagraph"/>
                          <w:spacing w:before="35"/>
                          <w:ind w:right="113"/>
                          <w:rPr>
                            <w:b/>
                            <w:sz w:val="15"/>
                          </w:rPr>
                        </w:pPr>
                        <w:r>
                          <w:rPr>
                            <w:b/>
                            <w:sz w:val="15"/>
                          </w:rPr>
                          <w:t>2.76</w:t>
                        </w:r>
                      </w:p>
                    </w:tc>
                  </w:tr>
                  <w:tr>
                    <w:trPr>
                      <w:trHeight w:val="250" w:hRule="atLeast"/>
                    </w:trPr>
                    <w:tc>
                      <w:tcPr>
                        <w:tcW w:w="1946" w:type="dxa"/>
                      </w:tcPr>
                      <w:p>
                        <w:pPr>
                          <w:pStyle w:val="TableParagraph"/>
                          <w:spacing w:line="230" w:lineRule="exact"/>
                          <w:ind w:left="49" w:right="182"/>
                          <w:jc w:val="center"/>
                          <w:rPr>
                            <w:b/>
                            <w:sz w:val="15"/>
                          </w:rPr>
                        </w:pPr>
                        <w:r>
                          <w:rPr>
                            <w:rFonts w:ascii="微软雅黑" w:eastAsia="微软雅黑" w:hint="eastAsia"/>
                            <w:b/>
                            <w:sz w:val="15"/>
                          </w:rPr>
                          <w:t>净资产收益率</w:t>
                        </w:r>
                        <w:r>
                          <w:rPr>
                            <w:b/>
                            <w:sz w:val="15"/>
                          </w:rPr>
                          <w:t>(ROE)</w:t>
                        </w:r>
                      </w:p>
                    </w:tc>
                    <w:tc>
                      <w:tcPr>
                        <w:tcW w:w="939" w:type="dxa"/>
                      </w:tcPr>
                      <w:p>
                        <w:pPr>
                          <w:pStyle w:val="TableParagraph"/>
                          <w:spacing w:before="46"/>
                          <w:ind w:right="200"/>
                          <w:rPr>
                            <w:b/>
                            <w:sz w:val="15"/>
                          </w:rPr>
                        </w:pPr>
                        <w:r>
                          <w:rPr>
                            <w:b/>
                            <w:sz w:val="15"/>
                          </w:rPr>
                          <w:t>3.71%</w:t>
                        </w:r>
                      </w:p>
                    </w:tc>
                    <w:tc>
                      <w:tcPr>
                        <w:tcW w:w="894" w:type="dxa"/>
                      </w:tcPr>
                      <w:p>
                        <w:pPr>
                          <w:pStyle w:val="TableParagraph"/>
                          <w:spacing w:before="46"/>
                          <w:ind w:right="103"/>
                          <w:rPr>
                            <w:b/>
                            <w:sz w:val="15"/>
                          </w:rPr>
                        </w:pPr>
                        <w:r>
                          <w:rPr>
                            <w:b/>
                            <w:sz w:val="15"/>
                          </w:rPr>
                          <w:t>-0.71%</w:t>
                        </w:r>
                      </w:p>
                    </w:tc>
                    <w:tc>
                      <w:tcPr>
                        <w:tcW w:w="991" w:type="dxa"/>
                        <w:shd w:val="clear" w:color="auto" w:fill="E6E6E6"/>
                      </w:tcPr>
                      <w:p>
                        <w:pPr>
                          <w:pStyle w:val="TableParagraph"/>
                          <w:spacing w:before="46"/>
                          <w:ind w:right="118"/>
                          <w:rPr>
                            <w:b/>
                            <w:sz w:val="15"/>
                          </w:rPr>
                        </w:pPr>
                        <w:r>
                          <w:rPr>
                            <w:b/>
                            <w:sz w:val="15"/>
                          </w:rPr>
                          <w:t>1.02%</w:t>
                        </w:r>
                      </w:p>
                    </w:tc>
                    <w:tc>
                      <w:tcPr>
                        <w:tcW w:w="1114" w:type="dxa"/>
                      </w:tcPr>
                      <w:p>
                        <w:pPr>
                          <w:pStyle w:val="TableParagraph"/>
                          <w:spacing w:before="46"/>
                          <w:ind w:right="240"/>
                          <w:rPr>
                            <w:b/>
                            <w:sz w:val="15"/>
                          </w:rPr>
                        </w:pPr>
                        <w:r>
                          <w:rPr>
                            <w:b/>
                            <w:sz w:val="15"/>
                          </w:rPr>
                          <w:t>4.94%</w:t>
                        </w:r>
                      </w:p>
                    </w:tc>
                    <w:tc>
                      <w:tcPr>
                        <w:tcW w:w="864" w:type="dxa"/>
                      </w:tcPr>
                      <w:p>
                        <w:pPr>
                          <w:pStyle w:val="TableParagraph"/>
                          <w:spacing w:before="46"/>
                          <w:ind w:right="113"/>
                          <w:rPr>
                            <w:b/>
                            <w:sz w:val="15"/>
                          </w:rPr>
                        </w:pPr>
                        <w:r>
                          <w:rPr>
                            <w:b/>
                            <w:sz w:val="15"/>
                          </w:rPr>
                          <w:t>6.94%</w:t>
                        </w:r>
                      </w:p>
                    </w:tc>
                  </w:tr>
                  <w:tr>
                    <w:trPr>
                      <w:trHeight w:val="240" w:hRule="atLeast"/>
                    </w:trPr>
                    <w:tc>
                      <w:tcPr>
                        <w:tcW w:w="1946" w:type="dxa"/>
                      </w:tcPr>
                      <w:p>
                        <w:pPr>
                          <w:pStyle w:val="TableParagraph"/>
                          <w:spacing w:line="220" w:lineRule="exact"/>
                          <w:ind w:left="59" w:right="182"/>
                          <w:jc w:val="center"/>
                          <w:rPr>
                            <w:rFonts w:ascii="微软雅黑" w:eastAsia="微软雅黑" w:hint="eastAsia"/>
                            <w:b/>
                            <w:sz w:val="15"/>
                          </w:rPr>
                        </w:pPr>
                        <w:r>
                          <w:rPr>
                            <w:rFonts w:ascii="微软雅黑" w:eastAsia="微软雅黑" w:hint="eastAsia"/>
                            <w:b/>
                            <w:sz w:val="15"/>
                          </w:rPr>
                          <w:t>股息收益率</w:t>
                        </w:r>
                      </w:p>
                    </w:tc>
                    <w:tc>
                      <w:tcPr>
                        <w:tcW w:w="939" w:type="dxa"/>
                      </w:tcPr>
                      <w:p>
                        <w:pPr>
                          <w:pStyle w:val="TableParagraph"/>
                          <w:spacing w:before="35"/>
                          <w:ind w:right="200"/>
                          <w:rPr>
                            <w:b/>
                            <w:sz w:val="15"/>
                          </w:rPr>
                        </w:pPr>
                        <w:r>
                          <w:rPr>
                            <w:b/>
                            <w:sz w:val="15"/>
                          </w:rPr>
                          <w:t>0.00%</w:t>
                        </w:r>
                      </w:p>
                    </w:tc>
                    <w:tc>
                      <w:tcPr>
                        <w:tcW w:w="894" w:type="dxa"/>
                      </w:tcPr>
                      <w:p>
                        <w:pPr>
                          <w:pStyle w:val="TableParagraph"/>
                          <w:spacing w:before="35"/>
                          <w:ind w:right="103"/>
                          <w:rPr>
                            <w:b/>
                            <w:sz w:val="15"/>
                          </w:rPr>
                        </w:pPr>
                        <w:r>
                          <w:rPr>
                            <w:b/>
                            <w:sz w:val="15"/>
                          </w:rPr>
                          <w:t>0.12%</w:t>
                        </w:r>
                      </w:p>
                    </w:tc>
                    <w:tc>
                      <w:tcPr>
                        <w:tcW w:w="991" w:type="dxa"/>
                        <w:shd w:val="clear" w:color="auto" w:fill="E6E6E6"/>
                      </w:tcPr>
                      <w:p>
                        <w:pPr>
                          <w:pStyle w:val="TableParagraph"/>
                          <w:spacing w:before="35"/>
                          <w:ind w:right="118"/>
                          <w:rPr>
                            <w:b/>
                            <w:sz w:val="15"/>
                          </w:rPr>
                        </w:pPr>
                        <w:r>
                          <w:rPr>
                            <w:b/>
                            <w:sz w:val="15"/>
                          </w:rPr>
                          <w:t>0.00%</w:t>
                        </w:r>
                      </w:p>
                    </w:tc>
                    <w:tc>
                      <w:tcPr>
                        <w:tcW w:w="1114" w:type="dxa"/>
                      </w:tcPr>
                      <w:p>
                        <w:pPr>
                          <w:pStyle w:val="TableParagraph"/>
                          <w:spacing w:before="35"/>
                          <w:ind w:right="240"/>
                          <w:rPr>
                            <w:b/>
                            <w:sz w:val="15"/>
                          </w:rPr>
                        </w:pPr>
                        <w:r>
                          <w:rPr>
                            <w:b/>
                            <w:sz w:val="15"/>
                          </w:rPr>
                          <w:t>0.00%</w:t>
                        </w:r>
                      </w:p>
                    </w:tc>
                    <w:tc>
                      <w:tcPr>
                        <w:tcW w:w="864" w:type="dxa"/>
                      </w:tcPr>
                      <w:p>
                        <w:pPr>
                          <w:pStyle w:val="TableParagraph"/>
                          <w:spacing w:before="35"/>
                          <w:ind w:right="113"/>
                          <w:rPr>
                            <w:b/>
                            <w:sz w:val="15"/>
                          </w:rPr>
                        </w:pPr>
                        <w:r>
                          <w:rPr>
                            <w:b/>
                            <w:sz w:val="15"/>
                          </w:rPr>
                          <w:t>0.00%</w:t>
                        </w:r>
                      </w:p>
                    </w:tc>
                  </w:tr>
                  <w:tr>
                    <w:trPr>
                      <w:trHeight w:val="235" w:hRule="atLeast"/>
                    </w:trPr>
                    <w:tc>
                      <w:tcPr>
                        <w:tcW w:w="1946" w:type="dxa"/>
                        <w:tcBorders>
                          <w:bottom w:val="single" w:sz="6" w:space="0" w:color="005BAC"/>
                        </w:tcBorders>
                      </w:tcPr>
                      <w:p>
                        <w:pPr>
                          <w:pStyle w:val="TableParagraph"/>
                          <w:spacing w:line="216" w:lineRule="exact"/>
                          <w:ind w:left="59" w:right="182"/>
                          <w:jc w:val="center"/>
                          <w:rPr>
                            <w:rFonts w:ascii="微软雅黑" w:eastAsia="微软雅黑" w:hint="eastAsia"/>
                            <w:b/>
                            <w:sz w:val="15"/>
                          </w:rPr>
                        </w:pPr>
                        <w:r>
                          <w:rPr>
                            <w:rFonts w:ascii="微软雅黑" w:eastAsia="微软雅黑" w:hint="eastAsia"/>
                            <w:b/>
                            <w:sz w:val="15"/>
                          </w:rPr>
                          <w:t>总股本</w:t>
                        </w:r>
                      </w:p>
                    </w:tc>
                    <w:tc>
                      <w:tcPr>
                        <w:tcW w:w="939" w:type="dxa"/>
                        <w:tcBorders>
                          <w:bottom w:val="single" w:sz="6" w:space="0" w:color="005BAC"/>
                        </w:tcBorders>
                      </w:tcPr>
                      <w:p>
                        <w:pPr>
                          <w:pStyle w:val="TableParagraph"/>
                          <w:spacing w:before="36"/>
                          <w:ind w:right="200"/>
                          <w:rPr>
                            <w:b/>
                            <w:sz w:val="15"/>
                          </w:rPr>
                        </w:pPr>
                        <w:r>
                          <w:rPr>
                            <w:b/>
                            <w:sz w:val="15"/>
                          </w:rPr>
                          <w:t>160</w:t>
                        </w:r>
                      </w:p>
                    </w:tc>
                    <w:tc>
                      <w:tcPr>
                        <w:tcW w:w="894" w:type="dxa"/>
                        <w:tcBorders>
                          <w:bottom w:val="single" w:sz="6" w:space="0" w:color="005BAC"/>
                        </w:tcBorders>
                      </w:tcPr>
                      <w:p>
                        <w:pPr>
                          <w:pStyle w:val="TableParagraph"/>
                          <w:spacing w:before="36"/>
                          <w:ind w:right="103"/>
                          <w:rPr>
                            <w:b/>
                            <w:sz w:val="15"/>
                          </w:rPr>
                        </w:pPr>
                        <w:r>
                          <w:rPr>
                            <w:b/>
                            <w:sz w:val="15"/>
                          </w:rPr>
                          <w:t>160</w:t>
                        </w:r>
                      </w:p>
                    </w:tc>
                    <w:tc>
                      <w:tcPr>
                        <w:tcW w:w="991" w:type="dxa"/>
                        <w:tcBorders>
                          <w:bottom w:val="single" w:sz="6" w:space="0" w:color="005BAC"/>
                        </w:tcBorders>
                        <w:shd w:val="clear" w:color="auto" w:fill="E6E6E6"/>
                      </w:tcPr>
                      <w:p>
                        <w:pPr>
                          <w:pStyle w:val="TableParagraph"/>
                          <w:spacing w:before="36"/>
                          <w:ind w:right="117"/>
                          <w:rPr>
                            <w:b/>
                            <w:sz w:val="15"/>
                          </w:rPr>
                        </w:pPr>
                        <w:r>
                          <w:rPr>
                            <w:b/>
                            <w:sz w:val="15"/>
                          </w:rPr>
                          <w:t>600</w:t>
                        </w:r>
                      </w:p>
                    </w:tc>
                    <w:tc>
                      <w:tcPr>
                        <w:tcW w:w="1114" w:type="dxa"/>
                        <w:tcBorders>
                          <w:bottom w:val="single" w:sz="6" w:space="0" w:color="005BAC"/>
                        </w:tcBorders>
                      </w:tcPr>
                      <w:p>
                        <w:pPr>
                          <w:pStyle w:val="TableParagraph"/>
                          <w:spacing w:before="36"/>
                          <w:ind w:right="240"/>
                          <w:rPr>
                            <w:b/>
                            <w:sz w:val="15"/>
                          </w:rPr>
                        </w:pPr>
                        <w:r>
                          <w:rPr>
                            <w:b/>
                            <w:sz w:val="15"/>
                          </w:rPr>
                          <w:t>600</w:t>
                        </w:r>
                      </w:p>
                    </w:tc>
                    <w:tc>
                      <w:tcPr>
                        <w:tcW w:w="864" w:type="dxa"/>
                        <w:tcBorders>
                          <w:bottom w:val="single" w:sz="6" w:space="0" w:color="005BAC"/>
                        </w:tcBorders>
                      </w:tcPr>
                      <w:p>
                        <w:pPr>
                          <w:pStyle w:val="TableParagraph"/>
                          <w:spacing w:before="36"/>
                          <w:ind w:right="98"/>
                          <w:rPr>
                            <w:b/>
                            <w:sz w:val="15"/>
                          </w:rPr>
                        </w:pPr>
                        <w:r>
                          <w:rPr>
                            <w:b/>
                            <w:sz w:val="15"/>
                          </w:rPr>
                          <w:t>600</w:t>
                        </w:r>
                      </w:p>
                    </w:tc>
                  </w:tr>
                </w:tbl>
                <w:p>
                  <w:pPr>
                    <w:pStyle w:val="BodyText"/>
                  </w:pPr>
                </w:p>
              </w:txbxContent>
            </v:textbox>
            <w10:wrap type="none"/>
          </v:shape>
        </w:pict>
      </w:r>
      <w:r>
        <w:rPr/>
        <w:pict>
          <v:shape style="position:absolute;margin-left:385pt;margin-top:97.977577pt;width:136.8pt;height:33.550pt;mso-position-horizontal-relative:page;mso-position-vertical-relative:paragraph;z-index:12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0"/>
                    <w:gridCol w:w="1346"/>
                  </w:tblGrid>
                  <w:tr>
                    <w:trPr>
                      <w:trHeight w:val="213" w:hRule="atLeast"/>
                    </w:trPr>
                    <w:tc>
                      <w:tcPr>
                        <w:tcW w:w="2736" w:type="dxa"/>
                        <w:gridSpan w:val="2"/>
                      </w:tcPr>
                      <w:p>
                        <w:pPr>
                          <w:pStyle w:val="TableParagraph"/>
                          <w:spacing w:line="194" w:lineRule="exact"/>
                          <w:ind w:left="200"/>
                          <w:jc w:val="left"/>
                          <w:rPr>
                            <w:rFonts w:ascii="微软雅黑" w:eastAsia="微软雅黑" w:hint="eastAsia"/>
                            <w:b/>
                            <w:sz w:val="18"/>
                          </w:rPr>
                        </w:pPr>
                        <w:r>
                          <w:rPr>
                            <w:rFonts w:ascii="微软雅黑" w:eastAsia="微软雅黑" w:hint="eastAsia"/>
                            <w:b/>
                            <w:color w:val="005BAC"/>
                            <w:sz w:val="18"/>
                            <w:u w:val="single" w:color="005BAC"/>
                          </w:rPr>
                          <w:t>证券分析师：高鹏</w:t>
                        </w:r>
                      </w:p>
                    </w:tc>
                  </w:tr>
                  <w:tr>
                    <w:trPr>
                      <w:trHeight w:val="245" w:hRule="atLeast"/>
                    </w:trPr>
                    <w:tc>
                      <w:tcPr>
                        <w:tcW w:w="2736" w:type="dxa"/>
                        <w:gridSpan w:val="2"/>
                      </w:tcPr>
                      <w:p>
                        <w:pPr>
                          <w:pStyle w:val="TableParagraph"/>
                          <w:spacing w:line="205" w:lineRule="exact" w:before="21"/>
                          <w:ind w:left="200"/>
                          <w:jc w:val="left"/>
                          <w:rPr>
                            <w:sz w:val="16"/>
                          </w:rPr>
                        </w:pPr>
                        <w:r>
                          <w:rPr>
                            <w:rFonts w:ascii="宋体" w:eastAsia="宋体" w:hint="eastAsia"/>
                            <w:w w:val="105"/>
                            <w:sz w:val="16"/>
                          </w:rPr>
                          <w:t>执业证书编号： </w:t>
                        </w:r>
                        <w:r>
                          <w:rPr>
                            <w:w w:val="105"/>
                            <w:sz w:val="16"/>
                          </w:rPr>
                          <w:t>S0550515110004</w:t>
                        </w:r>
                      </w:p>
                    </w:tc>
                  </w:tr>
                  <w:tr>
                    <w:trPr>
                      <w:trHeight w:val="211" w:hRule="atLeast"/>
                    </w:trPr>
                    <w:tc>
                      <w:tcPr>
                        <w:tcW w:w="1390" w:type="dxa"/>
                      </w:tcPr>
                      <w:p>
                        <w:pPr>
                          <w:pStyle w:val="TableParagraph"/>
                          <w:spacing w:line="165" w:lineRule="exact" w:before="26"/>
                          <w:ind w:left="215"/>
                          <w:jc w:val="left"/>
                          <w:rPr>
                            <w:sz w:val="16"/>
                          </w:rPr>
                        </w:pPr>
                        <w:r>
                          <w:rPr>
                            <w:w w:val="105"/>
                            <w:sz w:val="16"/>
                          </w:rPr>
                          <w:t>(021)20361113</w:t>
                        </w:r>
                      </w:p>
                    </w:tc>
                    <w:tc>
                      <w:tcPr>
                        <w:tcW w:w="1346" w:type="dxa"/>
                      </w:tcPr>
                      <w:p>
                        <w:pPr>
                          <w:pStyle w:val="TableParagraph"/>
                          <w:spacing w:line="165" w:lineRule="exact" w:before="26"/>
                          <w:ind w:left="131"/>
                          <w:jc w:val="left"/>
                          <w:rPr>
                            <w:sz w:val="16"/>
                          </w:rPr>
                        </w:pPr>
                        <w:hyperlink r:id="rId7">
                          <w:r>
                            <w:rPr>
                              <w:w w:val="105"/>
                              <w:sz w:val="16"/>
                            </w:rPr>
                            <w:t>gaop@nesc.cn</w:t>
                          </w:r>
                        </w:hyperlink>
                      </w:p>
                    </w:tc>
                  </w:tr>
                </w:tbl>
                <w:p>
                  <w:pPr>
                    <w:pStyle w:val="BodyText"/>
                  </w:pPr>
                </w:p>
              </w:txbxContent>
            </v:textbox>
            <w10:wrap type="none"/>
          </v:shape>
        </w:pict>
      </w:r>
      <w:r>
        <w:rPr/>
        <w:t>场开拓不利；原材料价格、人工成本上涨；冷链发展低于预期。</w:t>
      </w:r>
    </w:p>
    <w:p>
      <w:pPr>
        <w:pStyle w:val="BodyText"/>
        <w:spacing w:before="9"/>
        <w:rPr>
          <w:sz w:val="8"/>
        </w:rPr>
      </w:pPr>
      <w:r>
        <w:rPr/>
        <w:br w:type="column"/>
      </w:r>
      <w:r>
        <w:rPr>
          <w:sz w:val="8"/>
        </w:rPr>
      </w:r>
    </w:p>
    <w:tbl>
      <w:tblPr>
        <w:tblW w:w="0" w:type="auto"/>
        <w:jc w:val="left"/>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9"/>
        <w:gridCol w:w="1225"/>
      </w:tblGrid>
      <w:tr>
        <w:trPr>
          <w:trHeight w:val="285" w:hRule="atLeast"/>
        </w:trPr>
        <w:tc>
          <w:tcPr>
            <w:tcW w:w="2079" w:type="dxa"/>
            <w:shd w:val="clear" w:color="auto" w:fill="005BAC"/>
          </w:tcPr>
          <w:p>
            <w:pPr>
              <w:pStyle w:val="TableParagraph"/>
              <w:spacing w:before="20"/>
              <w:ind w:left="105"/>
              <w:jc w:val="left"/>
              <w:rPr>
                <w:rFonts w:ascii="宋体" w:eastAsia="宋体" w:hint="eastAsia"/>
                <w:sz w:val="19"/>
              </w:rPr>
            </w:pPr>
            <w:r>
              <w:rPr>
                <w:rFonts w:ascii="宋体" w:eastAsia="宋体" w:hint="eastAsia"/>
                <w:color w:val="FFFFFF"/>
                <w:w w:val="105"/>
                <w:sz w:val="19"/>
              </w:rPr>
              <w:t>股票数据</w:t>
            </w:r>
          </w:p>
        </w:tc>
        <w:tc>
          <w:tcPr>
            <w:tcW w:w="1225" w:type="dxa"/>
            <w:shd w:val="clear" w:color="auto" w:fill="005BAC"/>
          </w:tcPr>
          <w:p>
            <w:pPr>
              <w:pStyle w:val="TableParagraph"/>
              <w:spacing w:before="61"/>
              <w:ind w:right="104"/>
              <w:rPr>
                <w:sz w:val="16"/>
              </w:rPr>
            </w:pPr>
            <w:r>
              <w:rPr>
                <w:color w:val="FFFFFF"/>
                <w:sz w:val="16"/>
              </w:rPr>
              <w:t>2016-2-22</w:t>
            </w:r>
          </w:p>
        </w:tc>
      </w:tr>
      <w:tr>
        <w:trPr>
          <w:trHeight w:val="237" w:hRule="atLeast"/>
        </w:trPr>
        <w:tc>
          <w:tcPr>
            <w:tcW w:w="2079" w:type="dxa"/>
          </w:tcPr>
          <w:p>
            <w:pPr>
              <w:pStyle w:val="TableParagraph"/>
              <w:spacing w:line="197" w:lineRule="exact" w:before="20"/>
              <w:ind w:left="105"/>
              <w:jc w:val="left"/>
              <w:rPr>
                <w:rFonts w:ascii="宋体" w:eastAsia="宋体" w:hint="eastAsia"/>
                <w:sz w:val="16"/>
              </w:rPr>
            </w:pPr>
            <w:r>
              <w:rPr>
                <w:rFonts w:ascii="宋体" w:eastAsia="宋体" w:hint="eastAsia"/>
                <w:w w:val="105"/>
                <w:sz w:val="16"/>
              </w:rPr>
              <w:t>收盘价（元）</w:t>
            </w:r>
          </w:p>
        </w:tc>
        <w:tc>
          <w:tcPr>
            <w:tcW w:w="1225" w:type="dxa"/>
          </w:tcPr>
          <w:p>
            <w:pPr>
              <w:pStyle w:val="TableParagraph"/>
              <w:spacing w:before="30"/>
              <w:ind w:right="96"/>
              <w:rPr>
                <w:sz w:val="16"/>
              </w:rPr>
            </w:pPr>
            <w:r>
              <w:rPr>
                <w:sz w:val="16"/>
              </w:rPr>
              <w:t>10.19</w:t>
            </w:r>
          </w:p>
        </w:tc>
      </w:tr>
      <w:tr>
        <w:trPr>
          <w:trHeight w:val="225" w:hRule="atLeast"/>
        </w:trPr>
        <w:tc>
          <w:tcPr>
            <w:tcW w:w="2079" w:type="dxa"/>
          </w:tcPr>
          <w:p>
            <w:pPr>
              <w:pStyle w:val="TableParagraph"/>
              <w:spacing w:line="197" w:lineRule="exact" w:before="8"/>
              <w:ind w:left="105"/>
              <w:jc w:val="left"/>
              <w:rPr>
                <w:rFonts w:ascii="宋体" w:eastAsia="宋体" w:hint="eastAsia"/>
                <w:sz w:val="16"/>
              </w:rPr>
            </w:pPr>
            <w:r>
              <w:rPr>
                <w:w w:val="105"/>
                <w:sz w:val="16"/>
              </w:rPr>
              <w:t>12 </w:t>
            </w:r>
            <w:r>
              <w:rPr>
                <w:rFonts w:ascii="宋体" w:eastAsia="宋体" w:hint="eastAsia"/>
                <w:w w:val="105"/>
                <w:sz w:val="16"/>
              </w:rPr>
              <w:t>个月股价区间（元）</w:t>
            </w:r>
          </w:p>
        </w:tc>
        <w:tc>
          <w:tcPr>
            <w:tcW w:w="1225" w:type="dxa"/>
          </w:tcPr>
          <w:p>
            <w:pPr>
              <w:pStyle w:val="TableParagraph"/>
              <w:spacing w:before="19"/>
              <w:ind w:right="96"/>
              <w:rPr>
                <w:sz w:val="16"/>
              </w:rPr>
            </w:pPr>
            <w:r>
              <w:rPr>
                <w:sz w:val="16"/>
              </w:rPr>
              <w:t>5.23~16.52</w:t>
            </w:r>
          </w:p>
        </w:tc>
      </w:tr>
      <w:tr>
        <w:trPr>
          <w:trHeight w:val="225" w:hRule="atLeast"/>
        </w:trPr>
        <w:tc>
          <w:tcPr>
            <w:tcW w:w="2079" w:type="dxa"/>
          </w:tcPr>
          <w:p>
            <w:pPr>
              <w:pStyle w:val="TableParagraph"/>
              <w:spacing w:line="197" w:lineRule="exact" w:before="8"/>
              <w:ind w:left="105"/>
              <w:jc w:val="left"/>
              <w:rPr>
                <w:rFonts w:ascii="宋体" w:eastAsia="宋体" w:hint="eastAsia"/>
                <w:sz w:val="16"/>
              </w:rPr>
            </w:pPr>
            <w:r>
              <w:rPr>
                <w:rFonts w:ascii="宋体" w:eastAsia="宋体" w:hint="eastAsia"/>
                <w:w w:val="105"/>
                <w:sz w:val="16"/>
              </w:rPr>
              <w:t>总市值（百万元）</w:t>
            </w:r>
          </w:p>
        </w:tc>
        <w:tc>
          <w:tcPr>
            <w:tcW w:w="1225" w:type="dxa"/>
          </w:tcPr>
          <w:p>
            <w:pPr>
              <w:pStyle w:val="TableParagraph"/>
              <w:spacing w:before="18"/>
              <w:ind w:right="96"/>
              <w:rPr>
                <w:sz w:val="16"/>
              </w:rPr>
            </w:pPr>
            <w:r>
              <w:rPr>
                <w:sz w:val="16"/>
              </w:rPr>
              <w:t>5928</w:t>
            </w:r>
          </w:p>
        </w:tc>
      </w:tr>
      <w:tr>
        <w:trPr>
          <w:trHeight w:val="225" w:hRule="atLeast"/>
        </w:trPr>
        <w:tc>
          <w:tcPr>
            <w:tcW w:w="2079" w:type="dxa"/>
          </w:tcPr>
          <w:p>
            <w:pPr>
              <w:pStyle w:val="TableParagraph"/>
              <w:spacing w:line="197" w:lineRule="exact" w:before="8"/>
              <w:ind w:left="105"/>
              <w:jc w:val="left"/>
              <w:rPr>
                <w:rFonts w:ascii="宋体" w:eastAsia="宋体" w:hint="eastAsia"/>
                <w:sz w:val="16"/>
              </w:rPr>
            </w:pPr>
            <w:r>
              <w:rPr>
                <w:rFonts w:ascii="宋体" w:eastAsia="宋体" w:hint="eastAsia"/>
                <w:w w:val="105"/>
                <w:sz w:val="16"/>
              </w:rPr>
              <w:t>总股本（百万股）</w:t>
            </w:r>
          </w:p>
        </w:tc>
        <w:tc>
          <w:tcPr>
            <w:tcW w:w="1225" w:type="dxa"/>
          </w:tcPr>
          <w:p>
            <w:pPr>
              <w:pStyle w:val="TableParagraph"/>
              <w:spacing w:before="18"/>
              <w:ind w:right="95"/>
              <w:rPr>
                <w:sz w:val="16"/>
              </w:rPr>
            </w:pPr>
            <w:r>
              <w:rPr>
                <w:sz w:val="16"/>
              </w:rPr>
              <w:t>600.00</w:t>
            </w:r>
          </w:p>
        </w:tc>
      </w:tr>
      <w:tr>
        <w:trPr>
          <w:trHeight w:val="232" w:hRule="atLeast"/>
        </w:trPr>
        <w:tc>
          <w:tcPr>
            <w:tcW w:w="2079" w:type="dxa"/>
          </w:tcPr>
          <w:p>
            <w:pPr>
              <w:pStyle w:val="TableParagraph"/>
              <w:spacing w:line="204" w:lineRule="exact" w:before="8"/>
              <w:ind w:left="105"/>
              <w:jc w:val="left"/>
              <w:rPr>
                <w:rFonts w:ascii="宋体" w:eastAsia="宋体" w:hint="eastAsia"/>
                <w:sz w:val="16"/>
              </w:rPr>
            </w:pPr>
            <w:r>
              <w:rPr>
                <w:w w:val="105"/>
                <w:sz w:val="16"/>
              </w:rPr>
              <w:t>A </w:t>
            </w:r>
            <w:r>
              <w:rPr>
                <w:rFonts w:ascii="宋体" w:eastAsia="宋体" w:hint="eastAsia"/>
                <w:w w:val="105"/>
                <w:sz w:val="16"/>
              </w:rPr>
              <w:t>股（百万股）</w:t>
            </w:r>
          </w:p>
        </w:tc>
        <w:tc>
          <w:tcPr>
            <w:tcW w:w="1225" w:type="dxa"/>
          </w:tcPr>
          <w:p>
            <w:pPr>
              <w:pStyle w:val="TableParagraph"/>
              <w:spacing w:before="19"/>
              <w:ind w:right="95"/>
              <w:rPr>
                <w:sz w:val="16"/>
              </w:rPr>
            </w:pPr>
            <w:r>
              <w:rPr>
                <w:sz w:val="16"/>
              </w:rPr>
              <w:t>600.00</w:t>
            </w:r>
          </w:p>
        </w:tc>
      </w:tr>
      <w:tr>
        <w:trPr>
          <w:trHeight w:val="232" w:hRule="atLeast"/>
        </w:trPr>
        <w:tc>
          <w:tcPr>
            <w:tcW w:w="2079" w:type="dxa"/>
          </w:tcPr>
          <w:p>
            <w:pPr>
              <w:pStyle w:val="TableParagraph"/>
              <w:spacing w:line="197" w:lineRule="exact" w:before="15"/>
              <w:ind w:left="105"/>
              <w:jc w:val="left"/>
              <w:rPr>
                <w:rFonts w:ascii="宋体" w:eastAsia="宋体" w:hint="eastAsia"/>
                <w:sz w:val="16"/>
              </w:rPr>
            </w:pPr>
            <w:r>
              <w:rPr>
                <w:w w:val="105"/>
                <w:sz w:val="16"/>
              </w:rPr>
              <w:t>B </w:t>
            </w:r>
            <w:r>
              <w:rPr>
                <w:rFonts w:ascii="宋体" w:eastAsia="宋体" w:hint="eastAsia"/>
                <w:w w:val="105"/>
                <w:sz w:val="16"/>
              </w:rPr>
              <w:t>股</w:t>
            </w:r>
            <w:r>
              <w:rPr>
                <w:w w:val="105"/>
                <w:sz w:val="16"/>
              </w:rPr>
              <w:t>/H </w:t>
            </w:r>
            <w:r>
              <w:rPr>
                <w:rFonts w:ascii="宋体" w:eastAsia="宋体" w:hint="eastAsia"/>
                <w:w w:val="105"/>
                <w:sz w:val="16"/>
              </w:rPr>
              <w:t>股（百万股）</w:t>
            </w:r>
          </w:p>
        </w:tc>
        <w:tc>
          <w:tcPr>
            <w:tcW w:w="1225" w:type="dxa"/>
          </w:tcPr>
          <w:p>
            <w:pPr>
              <w:pStyle w:val="TableParagraph"/>
              <w:spacing w:before="26"/>
              <w:ind w:right="95"/>
              <w:rPr>
                <w:sz w:val="16"/>
              </w:rPr>
            </w:pPr>
            <w:r>
              <w:rPr>
                <w:w w:val="103"/>
                <w:sz w:val="16"/>
              </w:rPr>
              <w:t>0</w:t>
            </w:r>
          </w:p>
        </w:tc>
      </w:tr>
      <w:tr>
        <w:trPr>
          <w:trHeight w:val="204" w:hRule="atLeast"/>
        </w:trPr>
        <w:tc>
          <w:tcPr>
            <w:tcW w:w="2079" w:type="dxa"/>
          </w:tcPr>
          <w:p>
            <w:pPr>
              <w:pStyle w:val="TableParagraph"/>
              <w:spacing w:line="176" w:lineRule="exact" w:before="8"/>
              <w:ind w:left="105"/>
              <w:jc w:val="left"/>
              <w:rPr>
                <w:rFonts w:ascii="宋体" w:eastAsia="宋体" w:hint="eastAsia"/>
                <w:sz w:val="16"/>
              </w:rPr>
            </w:pPr>
            <w:r>
              <w:rPr>
                <w:rFonts w:ascii="宋体" w:eastAsia="宋体" w:hint="eastAsia"/>
                <w:w w:val="105"/>
                <w:sz w:val="16"/>
              </w:rPr>
              <w:t>日均成交量（百万股）</w:t>
            </w:r>
          </w:p>
        </w:tc>
        <w:tc>
          <w:tcPr>
            <w:tcW w:w="1225" w:type="dxa"/>
          </w:tcPr>
          <w:p>
            <w:pPr>
              <w:pStyle w:val="TableParagraph"/>
              <w:spacing w:line="165" w:lineRule="exact" w:before="19"/>
              <w:ind w:right="96"/>
              <w:rPr>
                <w:sz w:val="16"/>
              </w:rPr>
            </w:pPr>
            <w:r>
              <w:rPr>
                <w:sz w:val="16"/>
              </w:rPr>
              <w:t>0.2</w:t>
            </w:r>
          </w:p>
        </w:tc>
      </w:tr>
    </w:tbl>
    <w:p>
      <w:pPr>
        <w:pStyle w:val="BodyText"/>
        <w:spacing w:before="11"/>
        <w:rPr>
          <w:sz w:val="20"/>
        </w:rPr>
      </w:pPr>
    </w:p>
    <w:p>
      <w:pPr>
        <w:spacing w:before="0"/>
        <w:ind w:left="378" w:right="0" w:firstLine="0"/>
        <w:jc w:val="left"/>
        <w:rPr>
          <w:rFonts w:ascii="Times New Roman"/>
          <w:sz w:val="19"/>
        </w:rPr>
      </w:pPr>
      <w:r>
        <w:rPr>
          <w:rFonts w:ascii="Times New Roman"/>
          <w:color w:val="FFFFFF"/>
          <w:w w:val="102"/>
          <w:sz w:val="19"/>
          <w:shd w:fill="005BAC" w:color="auto" w:val="clear"/>
        </w:rPr>
        <w:t> </w:t>
      </w:r>
      <w:r>
        <w:rPr>
          <w:rFonts w:ascii="Times New Roman"/>
          <w:color w:val="FFFFFF"/>
          <w:spacing w:val="8"/>
          <w:sz w:val="19"/>
          <w:shd w:fill="005BAC" w:color="auto" w:val="clear"/>
        </w:rPr>
        <w:t> </w:t>
      </w:r>
    </w:p>
    <w:p>
      <w:pPr>
        <w:pStyle w:val="BodyText"/>
        <w:rPr>
          <w:rFonts w:ascii="Times New Roman"/>
          <w:sz w:val="20"/>
        </w:rPr>
      </w:pPr>
    </w:p>
    <w:p>
      <w:pPr>
        <w:pStyle w:val="BodyText"/>
        <w:spacing w:before="9"/>
        <w:rPr>
          <w:rFonts w:ascii="Times New Roman"/>
          <w:sz w:val="25"/>
        </w:rPr>
      </w:pPr>
      <w:r>
        <w:rPr/>
        <w:drawing>
          <wp:anchor distT="0" distB="0" distL="0" distR="0" allowOverlap="1" layoutInCell="1" locked="0" behindDoc="0" simplePos="0" relativeHeight="3">
            <wp:simplePos x="0" y="0"/>
            <wp:positionH relativeFrom="page">
              <wp:posOffset>5058500</wp:posOffset>
            </wp:positionH>
            <wp:positionV relativeFrom="paragraph">
              <wp:posOffset>213528</wp:posOffset>
            </wp:positionV>
            <wp:extent cx="1824028" cy="1109662"/>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1824028" cy="1109662"/>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spacing w:before="11"/>
        <w:rPr>
          <w:rFonts w:ascii="Times New Roman"/>
          <w:sz w:val="17"/>
        </w:rPr>
      </w:pPr>
    </w:p>
    <w:tbl>
      <w:tblPr>
        <w:tblW w:w="0" w:type="auto"/>
        <w:jc w:val="left"/>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6"/>
        <w:gridCol w:w="677"/>
        <w:gridCol w:w="736"/>
        <w:gridCol w:w="847"/>
      </w:tblGrid>
      <w:tr>
        <w:trPr>
          <w:trHeight w:val="204" w:hRule="atLeast"/>
        </w:trPr>
        <w:tc>
          <w:tcPr>
            <w:tcW w:w="1326" w:type="dxa"/>
          </w:tcPr>
          <w:p>
            <w:pPr>
              <w:pStyle w:val="TableParagraph"/>
              <w:spacing w:line="184" w:lineRule="exact"/>
              <w:ind w:left="230"/>
              <w:jc w:val="left"/>
              <w:rPr>
                <w:rFonts w:ascii="宋体" w:eastAsia="宋体" w:hint="eastAsia"/>
                <w:sz w:val="16"/>
              </w:rPr>
            </w:pPr>
            <w:r>
              <w:rPr>
                <w:rFonts w:ascii="宋体" w:eastAsia="宋体" w:hint="eastAsia"/>
                <w:w w:val="105"/>
                <w:sz w:val="16"/>
              </w:rPr>
              <w:t>涨跌幅（</w:t>
            </w:r>
            <w:r>
              <w:rPr>
                <w:w w:val="105"/>
                <w:sz w:val="16"/>
              </w:rPr>
              <w:t>%</w:t>
            </w:r>
            <w:r>
              <w:rPr>
                <w:rFonts w:ascii="宋体" w:eastAsia="宋体" w:hint="eastAsia"/>
                <w:w w:val="105"/>
                <w:sz w:val="16"/>
              </w:rPr>
              <w:t>）</w:t>
            </w:r>
          </w:p>
        </w:tc>
        <w:tc>
          <w:tcPr>
            <w:tcW w:w="677" w:type="dxa"/>
          </w:tcPr>
          <w:p>
            <w:pPr>
              <w:pStyle w:val="TableParagraph"/>
              <w:spacing w:line="182" w:lineRule="exact"/>
              <w:ind w:left="209" w:right="70"/>
              <w:jc w:val="center"/>
              <w:rPr>
                <w:sz w:val="16"/>
              </w:rPr>
            </w:pPr>
            <w:r>
              <w:rPr>
                <w:w w:val="105"/>
                <w:sz w:val="16"/>
              </w:rPr>
              <w:t>1M</w:t>
            </w:r>
          </w:p>
        </w:tc>
        <w:tc>
          <w:tcPr>
            <w:tcW w:w="736" w:type="dxa"/>
          </w:tcPr>
          <w:p>
            <w:pPr>
              <w:pStyle w:val="TableParagraph"/>
              <w:spacing w:line="182" w:lineRule="exact"/>
              <w:ind w:left="344"/>
              <w:jc w:val="left"/>
              <w:rPr>
                <w:sz w:val="16"/>
              </w:rPr>
            </w:pPr>
            <w:r>
              <w:rPr>
                <w:w w:val="105"/>
                <w:sz w:val="16"/>
              </w:rPr>
              <w:t>3M</w:t>
            </w:r>
          </w:p>
        </w:tc>
        <w:tc>
          <w:tcPr>
            <w:tcW w:w="847" w:type="dxa"/>
          </w:tcPr>
          <w:p>
            <w:pPr>
              <w:pStyle w:val="TableParagraph"/>
              <w:spacing w:line="182" w:lineRule="exact"/>
              <w:ind w:left="62" w:right="59"/>
              <w:jc w:val="center"/>
              <w:rPr>
                <w:sz w:val="16"/>
              </w:rPr>
            </w:pPr>
            <w:r>
              <w:rPr>
                <w:w w:val="105"/>
                <w:sz w:val="16"/>
              </w:rPr>
              <w:t>12M</w:t>
            </w:r>
          </w:p>
        </w:tc>
      </w:tr>
      <w:tr>
        <w:trPr>
          <w:trHeight w:val="225" w:hRule="atLeast"/>
        </w:trPr>
        <w:tc>
          <w:tcPr>
            <w:tcW w:w="1326" w:type="dxa"/>
          </w:tcPr>
          <w:p>
            <w:pPr>
              <w:pStyle w:val="TableParagraph"/>
              <w:spacing w:line="197" w:lineRule="exact" w:before="8"/>
              <w:ind w:left="200"/>
              <w:jc w:val="left"/>
              <w:rPr>
                <w:rFonts w:ascii="宋体" w:eastAsia="宋体" w:hint="eastAsia"/>
                <w:sz w:val="16"/>
              </w:rPr>
            </w:pPr>
            <w:r>
              <w:rPr>
                <w:rFonts w:ascii="宋体" w:eastAsia="宋体" w:hint="eastAsia"/>
                <w:w w:val="105"/>
                <w:sz w:val="16"/>
              </w:rPr>
              <w:t>绝对收益</w:t>
            </w:r>
          </w:p>
        </w:tc>
        <w:tc>
          <w:tcPr>
            <w:tcW w:w="677" w:type="dxa"/>
          </w:tcPr>
          <w:p>
            <w:pPr>
              <w:pStyle w:val="TableParagraph"/>
              <w:spacing w:before="19"/>
              <w:ind w:left="132" w:right="70"/>
              <w:jc w:val="center"/>
              <w:rPr>
                <w:sz w:val="16"/>
              </w:rPr>
            </w:pPr>
            <w:r>
              <w:rPr>
                <w:w w:val="105"/>
                <w:sz w:val="16"/>
              </w:rPr>
              <w:t>5.96%</w:t>
            </w:r>
          </w:p>
        </w:tc>
        <w:tc>
          <w:tcPr>
            <w:tcW w:w="736" w:type="dxa"/>
          </w:tcPr>
          <w:p>
            <w:pPr>
              <w:pStyle w:val="TableParagraph"/>
              <w:spacing w:before="19"/>
              <w:ind w:left="89"/>
              <w:jc w:val="left"/>
              <w:rPr>
                <w:sz w:val="16"/>
              </w:rPr>
            </w:pPr>
            <w:r>
              <w:rPr>
                <w:w w:val="105"/>
                <w:sz w:val="16"/>
              </w:rPr>
              <w:t>-24.97%</w:t>
            </w:r>
          </w:p>
        </w:tc>
        <w:tc>
          <w:tcPr>
            <w:tcW w:w="847" w:type="dxa"/>
          </w:tcPr>
          <w:p>
            <w:pPr>
              <w:pStyle w:val="TableParagraph"/>
              <w:spacing w:before="19"/>
              <w:ind w:left="62" w:right="125"/>
              <w:jc w:val="center"/>
              <w:rPr>
                <w:sz w:val="16"/>
              </w:rPr>
            </w:pPr>
            <w:r>
              <w:rPr>
                <w:w w:val="105"/>
                <w:sz w:val="16"/>
              </w:rPr>
              <w:t>48.43%</w:t>
            </w:r>
          </w:p>
        </w:tc>
      </w:tr>
      <w:tr>
        <w:trPr>
          <w:trHeight w:val="203" w:hRule="atLeast"/>
        </w:trPr>
        <w:tc>
          <w:tcPr>
            <w:tcW w:w="1326" w:type="dxa"/>
          </w:tcPr>
          <w:p>
            <w:pPr>
              <w:pStyle w:val="TableParagraph"/>
              <w:spacing w:line="176" w:lineRule="exact" w:before="8"/>
              <w:ind w:left="230"/>
              <w:jc w:val="left"/>
              <w:rPr>
                <w:rFonts w:ascii="宋体" w:eastAsia="宋体" w:hint="eastAsia"/>
                <w:sz w:val="16"/>
              </w:rPr>
            </w:pPr>
            <w:r>
              <w:rPr>
                <w:rFonts w:ascii="宋体" w:eastAsia="宋体" w:hint="eastAsia"/>
                <w:w w:val="105"/>
                <w:sz w:val="16"/>
              </w:rPr>
              <w:t>相对收益</w:t>
            </w:r>
          </w:p>
        </w:tc>
        <w:tc>
          <w:tcPr>
            <w:tcW w:w="677" w:type="dxa"/>
          </w:tcPr>
          <w:p>
            <w:pPr>
              <w:pStyle w:val="TableParagraph"/>
              <w:spacing w:line="165" w:lineRule="exact" w:before="18"/>
              <w:ind w:left="132" w:right="70"/>
              <w:jc w:val="center"/>
              <w:rPr>
                <w:sz w:val="16"/>
              </w:rPr>
            </w:pPr>
            <w:r>
              <w:rPr>
                <w:w w:val="105"/>
                <w:sz w:val="16"/>
              </w:rPr>
              <w:t>7.07%</w:t>
            </w:r>
          </w:p>
        </w:tc>
        <w:tc>
          <w:tcPr>
            <w:tcW w:w="736" w:type="dxa"/>
          </w:tcPr>
          <w:p>
            <w:pPr>
              <w:pStyle w:val="TableParagraph"/>
              <w:spacing w:line="165" w:lineRule="exact" w:before="18"/>
              <w:ind w:left="134"/>
              <w:jc w:val="left"/>
              <w:rPr>
                <w:sz w:val="16"/>
              </w:rPr>
            </w:pPr>
            <w:r>
              <w:rPr>
                <w:w w:val="105"/>
                <w:sz w:val="16"/>
              </w:rPr>
              <w:t>39.78%</w:t>
            </w:r>
          </w:p>
        </w:tc>
        <w:tc>
          <w:tcPr>
            <w:tcW w:w="847" w:type="dxa"/>
          </w:tcPr>
          <w:p>
            <w:pPr>
              <w:pStyle w:val="TableParagraph"/>
              <w:spacing w:line="165" w:lineRule="exact" w:before="18"/>
              <w:ind w:left="62" w:right="170"/>
              <w:jc w:val="center"/>
              <w:rPr>
                <w:sz w:val="16"/>
              </w:rPr>
            </w:pPr>
            <w:r>
              <w:rPr>
                <w:w w:val="105"/>
                <w:sz w:val="16"/>
              </w:rPr>
              <w:t>-20.17%</w:t>
            </w:r>
          </w:p>
        </w:tc>
      </w:tr>
    </w:tbl>
    <w:p>
      <w:pPr>
        <w:pStyle w:val="BodyText"/>
        <w:spacing w:before="9"/>
        <w:rPr>
          <w:rFonts w:ascii="Times New Roman"/>
          <w:sz w:val="20"/>
        </w:rPr>
      </w:pPr>
    </w:p>
    <w:p>
      <w:pPr>
        <w:tabs>
          <w:tab w:pos="3682" w:val="left" w:leader="none"/>
        </w:tabs>
        <w:spacing w:before="1"/>
        <w:ind w:left="378" w:right="0" w:firstLine="0"/>
        <w:jc w:val="left"/>
        <w:rPr>
          <w:sz w:val="19"/>
        </w:rPr>
      </w:pPr>
      <w:r>
        <w:rPr/>
        <w:pict>
          <v:shape style="position:absolute;margin-left:393.362732pt;margin-top:-204.498917pt;width:153.15pt;height:130.75pt;mso-position-horizontal-relative:page;mso-position-vertical-relative:paragraph;z-index:1216" type="#_x0000_t202" filled="false" stroked="false">
            <v:textbox inset="0,0,0,0">
              <w:txbxContent>
                <w:tbl>
                  <w:tblPr>
                    <w:tblW w:w="0" w:type="auto"/>
                    <w:jc w:val="left"/>
                    <w:tblInd w:w="7"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top w:w="0" w:type="dxa"/>
                      <w:left w:w="0" w:type="dxa"/>
                      <w:bottom w:w="0" w:type="dxa"/>
                      <w:right w:w="0" w:type="dxa"/>
                    </w:tblCellMar>
                    <w:tblLook w:val="01E0"/>
                  </w:tblPr>
                  <w:tblGrid>
                    <w:gridCol w:w="3056"/>
                  </w:tblGrid>
                  <w:tr>
                    <w:trPr>
                      <w:trHeight w:val="573" w:hRule="atLeast"/>
                    </w:trPr>
                    <w:tc>
                      <w:tcPr>
                        <w:tcW w:w="3056" w:type="dxa"/>
                        <w:tcBorders>
                          <w:top w:val="nil"/>
                          <w:left w:val="nil"/>
                          <w:right w:val="nil"/>
                        </w:tcBorders>
                      </w:tcPr>
                      <w:p>
                        <w:pPr>
                          <w:pStyle w:val="TableParagraph"/>
                          <w:tabs>
                            <w:tab w:pos="3231" w:val="left" w:leader="none"/>
                          </w:tabs>
                          <w:spacing w:line="221" w:lineRule="exact"/>
                          <w:ind w:left="32" w:right="-188"/>
                          <w:jc w:val="left"/>
                          <w:rPr>
                            <w:rFonts w:ascii="宋体" w:eastAsia="宋体" w:hint="eastAsia"/>
                            <w:sz w:val="19"/>
                          </w:rPr>
                        </w:pPr>
                        <w:r>
                          <w:rPr>
                            <w:rFonts w:ascii="宋体" w:eastAsia="宋体" w:hint="eastAsia"/>
                            <w:color w:val="FFFFFF"/>
                            <w:spacing w:val="15"/>
                            <w:sz w:val="19"/>
                            <w:shd w:fill="005BAC" w:color="auto" w:val="clear"/>
                          </w:rPr>
                          <w:t>历</w:t>
                        </w:r>
                        <w:r>
                          <w:rPr>
                            <w:rFonts w:ascii="宋体" w:eastAsia="宋体" w:hint="eastAsia"/>
                            <w:color w:val="FFFFFF"/>
                            <w:sz w:val="19"/>
                            <w:shd w:fill="005BAC" w:color="auto" w:val="clear"/>
                          </w:rPr>
                          <w:t>史收</w:t>
                        </w:r>
                        <w:r>
                          <w:rPr>
                            <w:rFonts w:ascii="宋体" w:eastAsia="宋体" w:hint="eastAsia"/>
                            <w:color w:val="FFFFFF"/>
                            <w:spacing w:val="15"/>
                            <w:sz w:val="19"/>
                            <w:shd w:fill="005BAC" w:color="auto" w:val="clear"/>
                          </w:rPr>
                          <w:t>益</w:t>
                        </w:r>
                        <w:r>
                          <w:rPr>
                            <w:rFonts w:ascii="宋体" w:eastAsia="宋体" w:hint="eastAsia"/>
                            <w:color w:val="FFFFFF"/>
                            <w:sz w:val="19"/>
                            <w:shd w:fill="005BAC" w:color="auto" w:val="clear"/>
                          </w:rPr>
                          <w:t>率曲线</w:t>
                          <w:tab/>
                        </w:r>
                      </w:p>
                    </w:tc>
                  </w:tr>
                  <w:tr>
                    <w:trPr>
                      <w:trHeight w:val="2030" w:hRule="atLeast"/>
                    </w:trPr>
                    <w:tc>
                      <w:tcPr>
                        <w:tcW w:w="3056" w:type="dxa"/>
                      </w:tcPr>
                      <w:p>
                        <w:pPr>
                          <w:pStyle w:val="TableParagraph"/>
                          <w:tabs>
                            <w:tab w:pos="2978" w:val="left" w:leader="none"/>
                          </w:tabs>
                          <w:spacing w:before="23"/>
                          <w:ind w:left="149"/>
                          <w:jc w:val="left"/>
                          <w:rPr>
                            <w:rFonts w:ascii="Calibri"/>
                            <w:b/>
                            <w:sz w:val="8"/>
                          </w:rPr>
                        </w:pPr>
                        <w:r>
                          <w:rPr>
                            <w:rFonts w:ascii="Calibri"/>
                            <w:b/>
                            <w:color w:val="585858"/>
                            <w:sz w:val="8"/>
                          </w:rPr>
                          <w:t>80%   </w:t>
                        </w:r>
                        <w:r>
                          <w:rPr>
                            <w:rFonts w:ascii="Calibri"/>
                            <w:b/>
                            <w:color w:val="585858"/>
                            <w:spacing w:val="-4"/>
                            <w:sz w:val="8"/>
                          </w:rPr>
                          <w:t> </w:t>
                        </w:r>
                        <w:r>
                          <w:rPr>
                            <w:rFonts w:ascii="Calibri"/>
                            <w:b/>
                            <w:color w:val="585858"/>
                            <w:w w:val="93"/>
                            <w:sz w:val="8"/>
                            <w:u w:val="single" w:color="D9D9D9"/>
                          </w:rPr>
                          <w:t> </w:t>
                        </w:r>
                        <w:r>
                          <w:rPr>
                            <w:rFonts w:ascii="Calibri"/>
                            <w:b/>
                            <w:color w:val="585858"/>
                            <w:sz w:val="8"/>
                            <w:u w:val="single" w:color="D9D9D9"/>
                          </w:rPr>
                          <w:tab/>
                        </w:r>
                      </w:p>
                      <w:p>
                        <w:pPr>
                          <w:pStyle w:val="TableParagraph"/>
                          <w:spacing w:before="4"/>
                          <w:jc w:val="left"/>
                          <w:rPr>
                            <w:rFonts w:ascii="宋体"/>
                            <w:sz w:val="6"/>
                          </w:rPr>
                        </w:pPr>
                      </w:p>
                      <w:p>
                        <w:pPr>
                          <w:pStyle w:val="TableParagraph"/>
                          <w:ind w:left="149"/>
                          <w:jc w:val="left"/>
                          <w:rPr>
                            <w:rFonts w:ascii="Calibri"/>
                            <w:b/>
                            <w:sz w:val="8"/>
                          </w:rPr>
                        </w:pPr>
                        <w:r>
                          <w:rPr>
                            <w:rFonts w:ascii="Calibri"/>
                            <w:b/>
                            <w:color w:val="585858"/>
                            <w:sz w:val="8"/>
                          </w:rPr>
                          <w:t>70%</w:t>
                        </w:r>
                      </w:p>
                      <w:p>
                        <w:pPr>
                          <w:pStyle w:val="TableParagraph"/>
                          <w:spacing w:before="4"/>
                          <w:jc w:val="left"/>
                          <w:rPr>
                            <w:rFonts w:ascii="宋体"/>
                            <w:sz w:val="6"/>
                          </w:rPr>
                        </w:pPr>
                      </w:p>
                      <w:p>
                        <w:pPr>
                          <w:pStyle w:val="TableParagraph"/>
                          <w:ind w:left="149"/>
                          <w:jc w:val="left"/>
                          <w:rPr>
                            <w:rFonts w:ascii="Calibri"/>
                            <w:b/>
                            <w:sz w:val="8"/>
                          </w:rPr>
                        </w:pPr>
                        <w:r>
                          <w:rPr>
                            <w:rFonts w:ascii="Calibri"/>
                            <w:b/>
                            <w:color w:val="585858"/>
                            <w:sz w:val="8"/>
                          </w:rPr>
                          <w:t>60%</w:t>
                        </w:r>
                      </w:p>
                      <w:p>
                        <w:pPr>
                          <w:pStyle w:val="TableParagraph"/>
                          <w:spacing w:before="4"/>
                          <w:jc w:val="left"/>
                          <w:rPr>
                            <w:rFonts w:ascii="宋体"/>
                            <w:sz w:val="6"/>
                          </w:rPr>
                        </w:pPr>
                      </w:p>
                      <w:p>
                        <w:pPr>
                          <w:pStyle w:val="TableParagraph"/>
                          <w:ind w:left="149"/>
                          <w:jc w:val="left"/>
                          <w:rPr>
                            <w:rFonts w:ascii="Calibri"/>
                            <w:b/>
                            <w:sz w:val="8"/>
                          </w:rPr>
                        </w:pPr>
                        <w:r>
                          <w:rPr>
                            <w:rFonts w:ascii="Calibri"/>
                            <w:b/>
                            <w:color w:val="585858"/>
                            <w:sz w:val="8"/>
                          </w:rPr>
                          <w:t>50%</w:t>
                        </w:r>
                      </w:p>
                      <w:p>
                        <w:pPr>
                          <w:pStyle w:val="TableParagraph"/>
                          <w:spacing w:before="3"/>
                          <w:jc w:val="left"/>
                          <w:rPr>
                            <w:rFonts w:ascii="宋体"/>
                            <w:sz w:val="6"/>
                          </w:rPr>
                        </w:pPr>
                      </w:p>
                      <w:p>
                        <w:pPr>
                          <w:pStyle w:val="TableParagraph"/>
                          <w:ind w:left="149"/>
                          <w:jc w:val="left"/>
                          <w:rPr>
                            <w:rFonts w:ascii="Calibri"/>
                            <w:b/>
                            <w:sz w:val="8"/>
                          </w:rPr>
                        </w:pPr>
                        <w:r>
                          <w:rPr>
                            <w:rFonts w:ascii="Calibri"/>
                            <w:b/>
                            <w:color w:val="585858"/>
                            <w:sz w:val="8"/>
                          </w:rPr>
                          <w:t>40%</w:t>
                        </w:r>
                      </w:p>
                      <w:p>
                        <w:pPr>
                          <w:pStyle w:val="TableParagraph"/>
                          <w:spacing w:before="4"/>
                          <w:jc w:val="left"/>
                          <w:rPr>
                            <w:rFonts w:ascii="宋体"/>
                            <w:sz w:val="6"/>
                          </w:rPr>
                        </w:pPr>
                      </w:p>
                      <w:p>
                        <w:pPr>
                          <w:pStyle w:val="TableParagraph"/>
                          <w:ind w:left="149"/>
                          <w:jc w:val="left"/>
                          <w:rPr>
                            <w:rFonts w:ascii="Calibri"/>
                            <w:b/>
                            <w:sz w:val="8"/>
                          </w:rPr>
                        </w:pPr>
                        <w:r>
                          <w:rPr>
                            <w:rFonts w:ascii="Calibri"/>
                            <w:b/>
                            <w:color w:val="585858"/>
                            <w:sz w:val="8"/>
                          </w:rPr>
                          <w:t>30%</w:t>
                        </w:r>
                      </w:p>
                      <w:p>
                        <w:pPr>
                          <w:pStyle w:val="TableParagraph"/>
                          <w:spacing w:before="4"/>
                          <w:jc w:val="left"/>
                          <w:rPr>
                            <w:rFonts w:ascii="宋体"/>
                            <w:sz w:val="6"/>
                          </w:rPr>
                        </w:pPr>
                      </w:p>
                      <w:p>
                        <w:pPr>
                          <w:pStyle w:val="TableParagraph"/>
                          <w:ind w:left="149"/>
                          <w:jc w:val="left"/>
                          <w:rPr>
                            <w:rFonts w:ascii="Calibri"/>
                            <w:b/>
                            <w:sz w:val="8"/>
                          </w:rPr>
                        </w:pPr>
                        <w:r>
                          <w:rPr>
                            <w:rFonts w:ascii="Calibri"/>
                            <w:b/>
                            <w:color w:val="585858"/>
                            <w:sz w:val="8"/>
                          </w:rPr>
                          <w:t>20%</w:t>
                        </w:r>
                      </w:p>
                      <w:p>
                        <w:pPr>
                          <w:pStyle w:val="TableParagraph"/>
                          <w:spacing w:before="4"/>
                          <w:jc w:val="left"/>
                          <w:rPr>
                            <w:rFonts w:ascii="宋体"/>
                            <w:sz w:val="6"/>
                          </w:rPr>
                        </w:pPr>
                      </w:p>
                      <w:p>
                        <w:pPr>
                          <w:pStyle w:val="TableParagraph"/>
                          <w:ind w:left="149"/>
                          <w:jc w:val="left"/>
                          <w:rPr>
                            <w:rFonts w:ascii="Calibri"/>
                            <w:b/>
                            <w:sz w:val="8"/>
                          </w:rPr>
                        </w:pPr>
                        <w:r>
                          <w:rPr>
                            <w:rFonts w:ascii="Calibri"/>
                            <w:b/>
                            <w:color w:val="585858"/>
                            <w:sz w:val="8"/>
                          </w:rPr>
                          <w:t>10%</w:t>
                        </w:r>
                      </w:p>
                      <w:p>
                        <w:pPr>
                          <w:pStyle w:val="TableParagraph"/>
                          <w:spacing w:before="3"/>
                          <w:jc w:val="left"/>
                          <w:rPr>
                            <w:rFonts w:ascii="宋体"/>
                            <w:sz w:val="6"/>
                          </w:rPr>
                        </w:pPr>
                      </w:p>
                      <w:p>
                        <w:pPr>
                          <w:pStyle w:val="TableParagraph"/>
                          <w:spacing w:before="1"/>
                          <w:ind w:left="187"/>
                          <w:jc w:val="left"/>
                          <w:rPr>
                            <w:rFonts w:ascii="Calibri"/>
                            <w:b/>
                            <w:sz w:val="8"/>
                          </w:rPr>
                        </w:pPr>
                        <w:r>
                          <w:rPr>
                            <w:rFonts w:ascii="Calibri"/>
                            <w:b/>
                            <w:color w:val="585858"/>
                            <w:sz w:val="8"/>
                          </w:rPr>
                          <w:t>0%</w:t>
                        </w:r>
                      </w:p>
                      <w:p>
                        <w:pPr>
                          <w:pStyle w:val="TableParagraph"/>
                          <w:spacing w:before="3"/>
                          <w:jc w:val="left"/>
                          <w:rPr>
                            <w:rFonts w:ascii="宋体"/>
                            <w:sz w:val="6"/>
                          </w:rPr>
                        </w:pPr>
                      </w:p>
                      <w:p>
                        <w:pPr>
                          <w:pStyle w:val="TableParagraph"/>
                          <w:ind w:left="127"/>
                          <w:jc w:val="left"/>
                          <w:rPr>
                            <w:rFonts w:ascii="Calibri"/>
                            <w:b/>
                            <w:sz w:val="8"/>
                          </w:rPr>
                        </w:pPr>
                        <w:r>
                          <w:rPr>
                            <w:rFonts w:ascii="Calibri"/>
                            <w:b/>
                            <w:color w:val="585858"/>
                            <w:sz w:val="8"/>
                          </w:rPr>
                          <w:t>-10%</w:t>
                        </w:r>
                      </w:p>
                      <w:p>
                        <w:pPr>
                          <w:pStyle w:val="TableParagraph"/>
                          <w:spacing w:before="4"/>
                          <w:jc w:val="left"/>
                          <w:rPr>
                            <w:rFonts w:ascii="宋体"/>
                            <w:sz w:val="6"/>
                          </w:rPr>
                        </w:pPr>
                      </w:p>
                      <w:p>
                        <w:pPr>
                          <w:pStyle w:val="TableParagraph"/>
                          <w:spacing w:line="84" w:lineRule="exact"/>
                          <w:ind w:left="127"/>
                          <w:jc w:val="left"/>
                          <w:rPr>
                            <w:rFonts w:ascii="Calibri"/>
                            <w:b/>
                            <w:sz w:val="8"/>
                          </w:rPr>
                        </w:pPr>
                        <w:r>
                          <w:rPr>
                            <w:rFonts w:ascii="Calibri"/>
                            <w:b/>
                            <w:color w:val="585858"/>
                            <w:sz w:val="8"/>
                          </w:rPr>
                          <w:t>-20%</w:t>
                        </w:r>
                      </w:p>
                      <w:p>
                        <w:pPr>
                          <w:pStyle w:val="TableParagraph"/>
                          <w:spacing w:line="89" w:lineRule="exact"/>
                          <w:ind w:left="1191" w:right="1054"/>
                          <w:jc w:val="center"/>
                          <w:rPr>
                            <w:rFonts w:ascii="Calibri" w:eastAsia="Calibri"/>
                            <w:b/>
                            <w:sz w:val="8"/>
                          </w:rPr>
                        </w:pPr>
                        <w:r>
                          <w:rPr>
                            <w:rFonts w:ascii="宋体" w:eastAsia="宋体" w:hint="eastAsia"/>
                            <w:b/>
                            <w:color w:val="585858"/>
                            <w:sz w:val="8"/>
                          </w:rPr>
                          <w:t>应流股份    沪深</w:t>
                        </w:r>
                        <w:r>
                          <w:rPr>
                            <w:rFonts w:ascii="Calibri" w:eastAsia="Calibri"/>
                            <w:b/>
                            <w:color w:val="585858"/>
                            <w:sz w:val="8"/>
                          </w:rPr>
                          <w:t>300</w:t>
                        </w:r>
                      </w:p>
                    </w:tc>
                  </w:tr>
                </w:tbl>
                <w:p>
                  <w:pPr>
                    <w:pStyle w:val="BodyText"/>
                  </w:pPr>
                </w:p>
              </w:txbxContent>
            </v:textbox>
            <w10:wrap type="none"/>
          </v:shape>
        </w:pict>
      </w:r>
      <w:r>
        <w:rPr>
          <w:rFonts w:ascii="Times New Roman" w:eastAsia="Times New Roman"/>
          <w:color w:val="FFFFFF"/>
          <w:w w:val="102"/>
          <w:sz w:val="19"/>
          <w:shd w:fill="005BAC" w:color="auto" w:val="clear"/>
        </w:rPr>
        <w:t> </w:t>
      </w:r>
      <w:r>
        <w:rPr>
          <w:rFonts w:ascii="Times New Roman" w:eastAsia="Times New Roman"/>
          <w:color w:val="FFFFFF"/>
          <w:spacing w:val="8"/>
          <w:sz w:val="19"/>
          <w:shd w:fill="005BAC" w:color="auto" w:val="clear"/>
        </w:rPr>
        <w:t> </w:t>
      </w:r>
      <w:r>
        <w:rPr>
          <w:color w:val="FFFFFF"/>
          <w:spacing w:val="15"/>
          <w:sz w:val="19"/>
          <w:shd w:fill="005BAC" w:color="auto" w:val="clear"/>
        </w:rPr>
        <w:t>相</w:t>
      </w:r>
      <w:r>
        <w:rPr>
          <w:color w:val="FFFFFF"/>
          <w:sz w:val="19"/>
          <w:shd w:fill="005BAC" w:color="auto" w:val="clear"/>
        </w:rPr>
        <w:t>关报告</w:t>
        <w:tab/>
      </w:r>
    </w:p>
    <w:p>
      <w:pPr>
        <w:spacing w:after="0"/>
        <w:jc w:val="left"/>
        <w:rPr>
          <w:sz w:val="19"/>
        </w:rPr>
        <w:sectPr>
          <w:type w:val="continuous"/>
          <w:pgSz w:w="11910" w:h="16850"/>
          <w:pgMar w:top="560" w:bottom="1000" w:left="800" w:right="540"/>
          <w:cols w:num="2" w:equalWidth="0">
            <w:col w:w="6577" w:space="40"/>
            <w:col w:w="3953"/>
          </w:cols>
        </w:sectPr>
      </w:pPr>
    </w:p>
    <w:p>
      <w:pPr>
        <w:spacing w:after="0"/>
        <w:jc w:val="left"/>
        <w:rPr>
          <w:sz w:val="19"/>
        </w:rPr>
        <w:sectPr>
          <w:type w:val="continuous"/>
          <w:pgSz w:w="11910" w:h="16850"/>
          <w:pgMar w:top="560" w:bottom="1000" w:left="800" w:right="540"/>
        </w:sectPr>
      </w:pPr>
    </w:p>
    <w:p>
      <w:pPr>
        <w:pStyle w:val="BodyText"/>
        <w:spacing w:before="4"/>
        <w:rPr>
          <w:sz w:val="26"/>
        </w:rPr>
      </w:pPr>
    </w:p>
    <w:p>
      <w:pPr>
        <w:spacing w:line="493" w:lineRule="exact" w:before="0"/>
        <w:ind w:left="3928" w:right="5957" w:firstLine="0"/>
        <w:jc w:val="center"/>
        <w:rPr>
          <w:rFonts w:ascii="微软雅黑" w:eastAsia="微软雅黑" w:hint="eastAsia"/>
          <w:b/>
          <w:sz w:val="28"/>
        </w:rPr>
      </w:pPr>
      <w:r>
        <w:rPr>
          <w:rFonts w:ascii="微软雅黑" w:eastAsia="微软雅黑" w:hint="eastAsia"/>
          <w:b/>
          <w:sz w:val="28"/>
        </w:rPr>
        <w:t>目 录</w:t>
      </w:r>
    </w:p>
    <w:sdt>
      <w:sdtPr>
        <w:docPartObj>
          <w:docPartGallery w:val="Table of Contents"/>
          <w:docPartUnique/>
        </w:docPartObj>
      </w:sdtPr>
      <w:sdtEndPr/>
      <w:sdtContent>
        <w:p>
          <w:pPr>
            <w:pStyle w:val="TOC1"/>
            <w:numPr>
              <w:ilvl w:val="0"/>
              <w:numId w:val="1"/>
            </w:numPr>
            <w:tabs>
              <w:tab w:pos="582" w:val="left" w:leader="none"/>
              <w:tab w:pos="8696" w:val="left" w:leader="dot"/>
            </w:tabs>
            <w:spacing w:line="240" w:lineRule="auto" w:before="429" w:after="0"/>
            <w:ind w:left="582" w:right="1286" w:hanging="361"/>
            <w:jc w:val="left"/>
            <w:rPr>
              <w:rFonts w:ascii="Times New Roman" w:eastAsia="Times New Roman"/>
            </w:rPr>
          </w:pPr>
          <w:r>
            <w:fldChar w:fldCharType="begin"/>
          </w:r>
          <w:r>
            <w:instrText>TOC \o "1-2" \h \z \u </w:instrText>
          </w:r>
          <w:r>
            <w:fldChar w:fldCharType="separate"/>
          </w:r>
          <w:hyperlink w:history="true" w:anchor="_TOC_250010">
            <w:r>
              <w:rPr/>
              <w:t>公司概况</w:t>
              <w:tab/>
            </w:r>
            <w:r>
              <w:rPr>
                <w:rFonts w:ascii="Times New Roman" w:eastAsia="Times New Roman"/>
              </w:rPr>
              <w:t>3</w:t>
            </w:r>
          </w:hyperlink>
        </w:p>
        <w:p>
          <w:pPr>
            <w:pStyle w:val="TOC2"/>
            <w:numPr>
              <w:ilvl w:val="1"/>
              <w:numId w:val="1"/>
            </w:numPr>
            <w:tabs>
              <w:tab w:pos="660" w:val="left" w:leader="none"/>
              <w:tab w:pos="1063" w:val="left" w:leader="none"/>
              <w:tab w:pos="8531" w:val="left" w:leader="dot"/>
            </w:tabs>
            <w:spacing w:line="240" w:lineRule="auto" w:before="64" w:after="0"/>
            <w:ind w:left="1062" w:right="1113" w:hanging="661"/>
            <w:jc w:val="left"/>
            <w:rPr>
              <w:rFonts w:ascii="Times New Roman" w:eastAsia="Times New Roman"/>
            </w:rPr>
          </w:pPr>
          <w:hyperlink w:history="true" w:anchor="_TOC_250009">
            <w:r>
              <w:rPr/>
              <w:t>公司介绍</w:t>
              <w:tab/>
            </w:r>
            <w:r>
              <w:rPr>
                <w:rFonts w:ascii="Times New Roman" w:eastAsia="Times New Roman"/>
              </w:rPr>
              <w:t>3</w:t>
            </w:r>
          </w:hyperlink>
        </w:p>
        <w:p>
          <w:pPr>
            <w:pStyle w:val="TOC2"/>
            <w:numPr>
              <w:ilvl w:val="1"/>
              <w:numId w:val="1"/>
            </w:numPr>
            <w:tabs>
              <w:tab w:pos="660" w:val="left" w:leader="none"/>
              <w:tab w:pos="1063" w:val="left" w:leader="none"/>
              <w:tab w:pos="8531" w:val="left" w:leader="dot"/>
            </w:tabs>
            <w:spacing w:line="240" w:lineRule="auto" w:before="8" w:after="0"/>
            <w:ind w:left="1062" w:right="1113" w:hanging="661"/>
            <w:jc w:val="left"/>
            <w:rPr>
              <w:rFonts w:ascii="Times New Roman" w:eastAsia="Times New Roman"/>
            </w:rPr>
          </w:pPr>
          <w:hyperlink w:history="true" w:anchor="_TOC_250008">
            <w:r>
              <w:rPr/>
              <w:t>公司业务分析</w:t>
              <w:tab/>
            </w:r>
            <w:r>
              <w:rPr>
                <w:rFonts w:ascii="Times New Roman" w:eastAsia="Times New Roman"/>
              </w:rPr>
              <w:t>3</w:t>
            </w:r>
          </w:hyperlink>
        </w:p>
        <w:p>
          <w:pPr>
            <w:pStyle w:val="TOC1"/>
            <w:numPr>
              <w:ilvl w:val="0"/>
              <w:numId w:val="1"/>
            </w:numPr>
            <w:tabs>
              <w:tab w:pos="582" w:val="left" w:leader="none"/>
              <w:tab w:pos="8696" w:val="left" w:leader="dot"/>
            </w:tabs>
            <w:spacing w:line="240" w:lineRule="auto" w:before="43" w:after="0"/>
            <w:ind w:left="582" w:right="1286" w:hanging="361"/>
            <w:jc w:val="left"/>
            <w:rPr>
              <w:rFonts w:ascii="Times New Roman" w:eastAsia="Times New Roman"/>
            </w:rPr>
          </w:pPr>
          <w:hyperlink w:history="true" w:anchor="_TOC_250007">
            <w:r>
              <w:rPr/>
              <w:t>公司主营</w:t>
            </w:r>
            <w:r>
              <w:rPr>
                <w:spacing w:val="-16"/>
              </w:rPr>
              <w:t>制</w:t>
            </w:r>
            <w:r>
              <w:rPr/>
              <w:t>冷业务</w:t>
            </w:r>
            <w:r>
              <w:rPr>
                <w:spacing w:val="-16"/>
              </w:rPr>
              <w:t>稳</w:t>
            </w:r>
            <w:r>
              <w:rPr/>
              <w:t>步增长</w:t>
              <w:tab/>
            </w:r>
            <w:r>
              <w:rPr>
                <w:rFonts w:ascii="Times New Roman" w:eastAsia="Times New Roman"/>
              </w:rPr>
              <w:t>4</w:t>
            </w:r>
          </w:hyperlink>
        </w:p>
        <w:p>
          <w:pPr>
            <w:pStyle w:val="TOC1"/>
            <w:numPr>
              <w:ilvl w:val="0"/>
              <w:numId w:val="1"/>
            </w:numPr>
            <w:tabs>
              <w:tab w:pos="582" w:val="left" w:leader="none"/>
              <w:tab w:pos="8696" w:val="left" w:leader="dot"/>
            </w:tabs>
            <w:spacing w:line="240" w:lineRule="auto" w:before="115" w:after="0"/>
            <w:ind w:left="582" w:right="1286" w:hanging="361"/>
            <w:jc w:val="left"/>
            <w:rPr>
              <w:rFonts w:ascii="Times New Roman" w:eastAsia="Times New Roman"/>
            </w:rPr>
          </w:pPr>
          <w:hyperlink w:history="true" w:anchor="_TOC_250006">
            <w:r>
              <w:rPr/>
              <w:t>公司战略</w:t>
            </w:r>
            <w:r>
              <w:rPr>
                <w:spacing w:val="-16"/>
              </w:rPr>
              <w:t>转</w:t>
            </w:r>
            <w:r>
              <w:rPr/>
              <w:t>型，全</w:t>
            </w:r>
            <w:r>
              <w:rPr>
                <w:spacing w:val="-16"/>
              </w:rPr>
              <w:t>面</w:t>
            </w:r>
            <w:r>
              <w:rPr/>
              <w:t>布局螺</w:t>
            </w:r>
            <w:r>
              <w:rPr>
                <w:spacing w:val="-16"/>
              </w:rPr>
              <w:t>杆</w:t>
            </w:r>
            <w:r>
              <w:rPr/>
              <w:t>压缩机</w:t>
            </w:r>
            <w:r>
              <w:rPr>
                <w:spacing w:val="-16"/>
              </w:rPr>
              <w:t>业</w:t>
            </w:r>
            <w:r>
              <w:rPr/>
              <w:t>务</w:t>
              <w:tab/>
            </w:r>
            <w:r>
              <w:rPr>
                <w:rFonts w:ascii="Times New Roman" w:eastAsia="Times New Roman"/>
              </w:rPr>
              <w:t>5</w:t>
            </w:r>
          </w:hyperlink>
        </w:p>
        <w:p>
          <w:pPr>
            <w:pStyle w:val="TOC2"/>
            <w:numPr>
              <w:ilvl w:val="1"/>
              <w:numId w:val="1"/>
            </w:numPr>
            <w:tabs>
              <w:tab w:pos="660" w:val="left" w:leader="none"/>
              <w:tab w:pos="1063" w:val="left" w:leader="none"/>
              <w:tab w:pos="8531" w:val="left" w:leader="dot"/>
            </w:tabs>
            <w:spacing w:line="240" w:lineRule="auto" w:before="64" w:after="0"/>
            <w:ind w:left="1062" w:right="1113" w:hanging="661"/>
            <w:jc w:val="left"/>
            <w:rPr>
              <w:rFonts w:ascii="Times New Roman" w:eastAsia="Times New Roman"/>
            </w:rPr>
          </w:pPr>
          <w:hyperlink w:history="true" w:anchor="_TOC_250005">
            <w:r>
              <w:rPr/>
              <w:t>螺杆压缩机市场概述</w:t>
              <w:tab/>
            </w:r>
            <w:r>
              <w:rPr>
                <w:rFonts w:ascii="Times New Roman" w:eastAsia="Times New Roman"/>
              </w:rPr>
              <w:t>5</w:t>
            </w:r>
          </w:hyperlink>
        </w:p>
        <w:p>
          <w:pPr>
            <w:pStyle w:val="TOC2"/>
            <w:numPr>
              <w:ilvl w:val="1"/>
              <w:numId w:val="1"/>
            </w:numPr>
            <w:tabs>
              <w:tab w:pos="660" w:val="left" w:leader="none"/>
              <w:tab w:pos="1063" w:val="left" w:leader="none"/>
              <w:tab w:pos="8531" w:val="left" w:leader="dot"/>
            </w:tabs>
            <w:spacing w:line="240" w:lineRule="auto" w:before="8" w:after="0"/>
            <w:ind w:left="1062" w:right="1113" w:hanging="661"/>
            <w:jc w:val="left"/>
            <w:rPr>
              <w:rFonts w:ascii="Times New Roman" w:eastAsia="Times New Roman"/>
            </w:rPr>
          </w:pPr>
          <w:hyperlink w:history="true" w:anchor="_TOC_250004">
            <w:r>
              <w:rPr/>
              <w:t>多点开花，全面布局螺杆压缩机业务</w:t>
              <w:tab/>
            </w:r>
            <w:r>
              <w:rPr>
                <w:rFonts w:ascii="Times New Roman" w:eastAsia="Times New Roman"/>
              </w:rPr>
              <w:t>6</w:t>
            </w:r>
          </w:hyperlink>
        </w:p>
        <w:p>
          <w:pPr>
            <w:pStyle w:val="TOC1"/>
            <w:numPr>
              <w:ilvl w:val="0"/>
              <w:numId w:val="1"/>
            </w:numPr>
            <w:tabs>
              <w:tab w:pos="582" w:val="left" w:leader="none"/>
              <w:tab w:pos="8696" w:val="left" w:leader="dot"/>
            </w:tabs>
            <w:spacing w:line="240" w:lineRule="auto" w:before="43" w:after="0"/>
            <w:ind w:left="582" w:right="1286" w:hanging="361"/>
            <w:jc w:val="left"/>
            <w:rPr>
              <w:rFonts w:ascii="Times New Roman" w:eastAsia="Times New Roman"/>
            </w:rPr>
          </w:pPr>
          <w:hyperlink w:history="true" w:anchor="_TOC_250003">
            <w:r>
              <w:rPr/>
              <w:t>外延收购</w:t>
            </w:r>
            <w:r>
              <w:rPr>
                <w:spacing w:val="-16"/>
              </w:rPr>
              <w:t>佳</w:t>
            </w:r>
            <w:r>
              <w:rPr/>
              <w:t>运油气</w:t>
            </w:r>
            <w:r>
              <w:rPr>
                <w:spacing w:val="-16"/>
              </w:rPr>
              <w:t>，</w:t>
            </w:r>
            <w:r>
              <w:rPr/>
              <w:t>产业链</w:t>
            </w:r>
            <w:r>
              <w:rPr>
                <w:spacing w:val="-16"/>
              </w:rPr>
              <w:t>进</w:t>
            </w:r>
            <w:r>
              <w:rPr/>
              <w:t>一步拓展</w:t>
              <w:tab/>
            </w:r>
            <w:r>
              <w:rPr>
                <w:rFonts w:ascii="Times New Roman" w:eastAsia="Times New Roman"/>
              </w:rPr>
              <w:t>8</w:t>
            </w:r>
          </w:hyperlink>
        </w:p>
        <w:p>
          <w:pPr>
            <w:pStyle w:val="TOC1"/>
            <w:numPr>
              <w:ilvl w:val="0"/>
              <w:numId w:val="1"/>
            </w:numPr>
            <w:tabs>
              <w:tab w:pos="582" w:val="left" w:leader="none"/>
              <w:tab w:pos="8696" w:val="left" w:leader="dot"/>
            </w:tabs>
            <w:spacing w:line="240" w:lineRule="auto" w:before="100" w:after="0"/>
            <w:ind w:left="582" w:right="1286" w:hanging="361"/>
            <w:jc w:val="left"/>
            <w:rPr>
              <w:rFonts w:ascii="Times New Roman" w:hAnsi="Times New Roman" w:eastAsia="Times New Roman"/>
            </w:rPr>
          </w:pPr>
          <w:hyperlink w:history="true" w:anchor="_TOC_250002">
            <w:r>
              <w:rPr/>
              <w:t>公司有望</w:t>
            </w:r>
            <w:r>
              <w:rPr>
                <w:spacing w:val="-16"/>
              </w:rPr>
              <w:t>受</w:t>
            </w:r>
            <w:r>
              <w:rPr/>
              <w:t>益“一</w:t>
            </w:r>
            <w:r>
              <w:rPr>
                <w:spacing w:val="-16"/>
              </w:rPr>
              <w:t>带</w:t>
            </w:r>
            <w:r>
              <w:rPr/>
              <w:t>一路”</w:t>
            </w:r>
            <w:r>
              <w:rPr>
                <w:spacing w:val="-16"/>
              </w:rPr>
              <w:t>和</w:t>
            </w:r>
            <w:r>
              <w:rPr/>
              <w:t>北京冬</w:t>
            </w:r>
            <w:r>
              <w:rPr>
                <w:spacing w:val="-16"/>
              </w:rPr>
              <w:t>奥</w:t>
            </w:r>
            <w:r>
              <w:rPr/>
              <w:t>会</w:t>
              <w:tab/>
            </w:r>
            <w:r>
              <w:rPr>
                <w:rFonts w:ascii="Times New Roman" w:hAnsi="Times New Roman" w:eastAsia="Times New Roman"/>
              </w:rPr>
              <w:t>8</w:t>
            </w:r>
          </w:hyperlink>
        </w:p>
        <w:p>
          <w:pPr>
            <w:pStyle w:val="TOC1"/>
            <w:numPr>
              <w:ilvl w:val="0"/>
              <w:numId w:val="1"/>
            </w:numPr>
            <w:tabs>
              <w:tab w:pos="582" w:val="left" w:leader="none"/>
              <w:tab w:pos="8696" w:val="left" w:leader="dot"/>
            </w:tabs>
            <w:spacing w:line="240" w:lineRule="auto" w:before="114" w:after="0"/>
            <w:ind w:left="582" w:right="1286" w:hanging="361"/>
            <w:jc w:val="left"/>
            <w:rPr>
              <w:rFonts w:ascii="Times New Roman" w:eastAsia="Times New Roman"/>
            </w:rPr>
          </w:pPr>
          <w:hyperlink w:history="true" w:anchor="_TOC_250001">
            <w:r>
              <w:rPr/>
              <w:t>投资建议</w:t>
            </w:r>
            <w:r>
              <w:rPr>
                <w:spacing w:val="-16"/>
              </w:rPr>
              <w:t>及</w:t>
            </w:r>
            <w:r>
              <w:rPr/>
              <w:t>盈利预测</w:t>
              <w:tab/>
            </w:r>
            <w:r>
              <w:rPr>
                <w:rFonts w:ascii="Times New Roman" w:eastAsia="Times New Roman"/>
              </w:rPr>
              <w:t>9</w:t>
            </w:r>
          </w:hyperlink>
        </w:p>
        <w:p>
          <w:pPr>
            <w:pStyle w:val="TOC1"/>
            <w:numPr>
              <w:ilvl w:val="0"/>
              <w:numId w:val="1"/>
            </w:numPr>
            <w:tabs>
              <w:tab w:pos="582" w:val="left" w:leader="none"/>
              <w:tab w:pos="8545" w:val="left" w:leader="dot"/>
            </w:tabs>
            <w:spacing w:line="240" w:lineRule="auto" w:before="114" w:after="0"/>
            <w:ind w:left="582" w:right="1279" w:hanging="361"/>
            <w:jc w:val="left"/>
            <w:rPr>
              <w:rFonts w:ascii="Times New Roman" w:eastAsia="Times New Roman"/>
            </w:rPr>
          </w:pPr>
          <w:hyperlink w:history="true" w:anchor="_TOC_250000">
            <w:r>
              <w:rPr/>
              <w:t>风险提示</w:t>
              <w:tab/>
            </w:r>
            <w:r>
              <w:rPr>
                <w:rFonts w:ascii="Times New Roman" w:eastAsia="Times New Roman"/>
                <w:spacing w:val="7"/>
              </w:rPr>
              <w:t>10</w:t>
            </w:r>
          </w:hyperlink>
        </w:p>
        <w:p>
          <w:pPr/>
          <w:r>
            <w:fldChar w:fldCharType="end"/>
          </w:r>
        </w:p>
      </w:sdtContent>
    </w:sdt>
    <w:p>
      <w:pPr>
        <w:spacing w:after="0"/>
        <w:sectPr>
          <w:headerReference w:type="default" r:id="rId9"/>
          <w:footerReference w:type="default" r:id="rId10"/>
          <w:pgSz w:w="11910" w:h="16850"/>
          <w:pgMar w:header="570" w:footer="801" w:top="1100" w:bottom="1000" w:left="800" w:right="540"/>
          <w:pgNumType w:start="2"/>
        </w:sectPr>
      </w:pPr>
    </w:p>
    <w:p>
      <w:pPr>
        <w:pStyle w:val="BodyText"/>
        <w:spacing w:before="7"/>
        <w:rPr>
          <w:rFonts w:ascii="Times New Roman"/>
          <w:b/>
          <w:sz w:val="26"/>
        </w:rPr>
      </w:pPr>
    </w:p>
    <w:p>
      <w:pPr>
        <w:pStyle w:val="Heading1"/>
        <w:numPr>
          <w:ilvl w:val="0"/>
          <w:numId w:val="2"/>
        </w:numPr>
        <w:tabs>
          <w:tab w:pos="642" w:val="left" w:leader="none"/>
        </w:tabs>
        <w:spacing w:line="240" w:lineRule="auto" w:before="0" w:after="0"/>
        <w:ind w:left="642" w:right="0" w:hanging="421"/>
        <w:jc w:val="left"/>
      </w:pPr>
      <w:bookmarkStart w:name="_TOC_250010" w:id="1"/>
      <w:bookmarkEnd w:id="1"/>
      <w:r>
        <w:rPr/>
        <w:t>公司概况</w:t>
      </w:r>
    </w:p>
    <w:p>
      <w:pPr>
        <w:pStyle w:val="Heading2"/>
        <w:numPr>
          <w:ilvl w:val="1"/>
          <w:numId w:val="2"/>
        </w:numPr>
        <w:tabs>
          <w:tab w:pos="791" w:val="left" w:leader="none"/>
          <w:tab w:pos="792" w:val="left" w:leader="none"/>
        </w:tabs>
        <w:spacing w:line="425" w:lineRule="exact" w:before="2" w:after="0"/>
        <w:ind w:left="792" w:right="0" w:hanging="571"/>
        <w:jc w:val="left"/>
      </w:pPr>
      <w:bookmarkStart w:name="_TOC_250009" w:id="2"/>
      <w:bookmarkEnd w:id="2"/>
      <w:r>
        <w:rPr/>
        <w:t>公司介绍</w:t>
      </w:r>
    </w:p>
    <w:p>
      <w:pPr>
        <w:pStyle w:val="BodyText"/>
        <w:spacing w:line="251" w:lineRule="exact"/>
        <w:ind w:left="641"/>
      </w:pPr>
      <w:r>
        <w:rPr/>
        <w:t>公司是国内最大的制冰设备及制冰系统生产商和供应商之一。主营业务包括制</w:t>
      </w:r>
    </w:p>
    <w:p>
      <w:pPr>
        <w:pStyle w:val="BodyText"/>
        <w:spacing w:line="268" w:lineRule="auto" w:before="46"/>
        <w:ind w:left="221" w:right="2771"/>
      </w:pPr>
      <w:r>
        <w:rPr/>
        <w:t>冰、储冰、送冰设备及系统的研发、生产及销售，以及冷水设备、冷冻、冷藏、空调、环保等相关制冷产品的设计、生产及销售。</w:t>
      </w:r>
    </w:p>
    <w:p>
      <w:pPr>
        <w:pStyle w:val="BodyText"/>
        <w:rPr>
          <w:sz w:val="20"/>
        </w:rPr>
      </w:pPr>
    </w:p>
    <w:p>
      <w:pPr>
        <w:pStyle w:val="BodyText"/>
        <w:spacing w:before="7" w:after="1"/>
        <w:rPr>
          <w:sz w:val="15"/>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2"/>
      </w:tblGrid>
      <w:tr>
        <w:trPr>
          <w:trHeight w:val="247" w:hRule="atLeast"/>
        </w:trPr>
        <w:tc>
          <w:tcPr>
            <w:tcW w:w="4792" w:type="dxa"/>
            <w:tcBorders>
              <w:bottom w:val="single" w:sz="6" w:space="0" w:color="000000"/>
            </w:tcBorders>
          </w:tcPr>
          <w:p>
            <w:pPr>
              <w:pStyle w:val="TableParagraph"/>
              <w:spacing w:line="227" w:lineRule="exact"/>
              <w:ind w:left="105"/>
              <w:jc w:val="left"/>
              <w:rPr>
                <w:rFonts w:ascii="微软雅黑" w:eastAsia="微软雅黑" w:hint="eastAsia"/>
                <w:b/>
                <w:sz w:val="21"/>
              </w:rPr>
            </w:pPr>
            <w:r>
              <w:rPr>
                <w:rFonts w:ascii="微软雅黑" w:eastAsia="微软雅黑" w:hint="eastAsia"/>
                <w:b/>
                <w:sz w:val="21"/>
              </w:rPr>
              <w:t>图 </w:t>
            </w:r>
            <w:r>
              <w:rPr>
                <w:b/>
                <w:sz w:val="21"/>
              </w:rPr>
              <w:t>1</w:t>
            </w:r>
            <w:r>
              <w:rPr>
                <w:rFonts w:ascii="微软雅黑" w:eastAsia="微软雅黑" w:hint="eastAsia"/>
                <w:b/>
                <w:sz w:val="21"/>
              </w:rPr>
              <w:t>：公司股权结构</w:t>
            </w:r>
          </w:p>
        </w:tc>
      </w:tr>
      <w:tr>
        <w:trPr>
          <w:trHeight w:val="3123" w:hRule="atLeast"/>
        </w:trPr>
        <w:tc>
          <w:tcPr>
            <w:tcW w:w="4792" w:type="dxa"/>
            <w:tcBorders>
              <w:top w:val="single" w:sz="6" w:space="0" w:color="000000"/>
              <w:bottom w:val="single" w:sz="6" w:space="0" w:color="000000"/>
            </w:tcBorders>
          </w:tcPr>
          <w:p>
            <w:pPr>
              <w:pStyle w:val="TableParagraph"/>
              <w:spacing w:before="1"/>
              <w:jc w:val="left"/>
              <w:rPr>
                <w:rFonts w:ascii="宋体"/>
                <w:sz w:val="27"/>
              </w:rPr>
            </w:pPr>
          </w:p>
          <w:p>
            <w:pPr>
              <w:pStyle w:val="TableParagraph"/>
              <w:ind w:left="407"/>
              <w:jc w:val="left"/>
              <w:rPr>
                <w:rFonts w:ascii="宋体"/>
                <w:sz w:val="20"/>
              </w:rPr>
            </w:pPr>
            <w:r>
              <w:rPr>
                <w:rFonts w:ascii="宋体"/>
                <w:sz w:val="20"/>
              </w:rPr>
              <w:drawing>
                <wp:inline distT="0" distB="0" distL="0" distR="0">
                  <wp:extent cx="2466039" cy="1544764"/>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11" cstate="print"/>
                          <a:stretch>
                            <a:fillRect/>
                          </a:stretch>
                        </pic:blipFill>
                        <pic:spPr>
                          <a:xfrm>
                            <a:off x="0" y="0"/>
                            <a:ext cx="2466039" cy="1544764"/>
                          </a:xfrm>
                          <a:prstGeom prst="rect">
                            <a:avLst/>
                          </a:prstGeom>
                        </pic:spPr>
                      </pic:pic>
                    </a:graphicData>
                  </a:graphic>
                </wp:inline>
              </w:drawing>
            </w:r>
            <w:r>
              <w:rPr>
                <w:rFonts w:ascii="宋体"/>
                <w:sz w:val="20"/>
              </w:rPr>
            </w:r>
          </w:p>
        </w:tc>
      </w:tr>
      <w:tr>
        <w:trPr>
          <w:trHeight w:val="235" w:hRule="atLeast"/>
        </w:trPr>
        <w:tc>
          <w:tcPr>
            <w:tcW w:w="4792" w:type="dxa"/>
            <w:tcBorders>
              <w:top w:val="single" w:sz="6" w:space="0" w:color="000000"/>
            </w:tcBorders>
          </w:tcPr>
          <w:p>
            <w:pPr>
              <w:pStyle w:val="TableParagraph"/>
              <w:spacing w:line="185" w:lineRule="exact" w:before="30"/>
              <w:ind w:left="105"/>
              <w:jc w:val="left"/>
              <w:rPr>
                <w:rFonts w:ascii="宋体" w:eastAsia="宋体" w:hint="eastAsia"/>
                <w:sz w:val="18"/>
              </w:rPr>
            </w:pPr>
            <w:r>
              <w:rPr>
                <w:rFonts w:ascii="宋体" w:eastAsia="宋体" w:hint="eastAsia"/>
                <w:sz w:val="18"/>
              </w:rPr>
              <w:t>数据来源：公司公告 东北证券</w:t>
            </w:r>
          </w:p>
        </w:tc>
      </w:tr>
    </w:tbl>
    <w:p>
      <w:pPr>
        <w:pStyle w:val="BodyText"/>
        <w:spacing w:before="11"/>
        <w:rPr>
          <w:sz w:val="23"/>
        </w:rPr>
      </w:pPr>
    </w:p>
    <w:p>
      <w:pPr>
        <w:pStyle w:val="Heading2"/>
        <w:numPr>
          <w:ilvl w:val="1"/>
          <w:numId w:val="2"/>
        </w:numPr>
        <w:tabs>
          <w:tab w:pos="791" w:val="left" w:leader="none"/>
          <w:tab w:pos="792" w:val="left" w:leader="none"/>
        </w:tabs>
        <w:spacing w:line="422" w:lineRule="exact" w:before="0" w:after="0"/>
        <w:ind w:left="792" w:right="0" w:hanging="571"/>
        <w:jc w:val="left"/>
      </w:pPr>
      <w:bookmarkStart w:name="_TOC_250008" w:id="3"/>
      <w:bookmarkEnd w:id="3"/>
      <w:r>
        <w:rPr/>
        <w:t>公司业务分析</w:t>
      </w:r>
    </w:p>
    <w:p>
      <w:pPr>
        <w:pStyle w:val="BodyText"/>
        <w:spacing w:line="251" w:lineRule="exact"/>
        <w:ind w:left="641"/>
      </w:pPr>
      <w:r>
        <w:rPr/>
        <w:t>公司近年营业收入稳步增长，净利润持续下降。营业收入每年的平均增速约</w:t>
      </w:r>
    </w:p>
    <w:p>
      <w:pPr>
        <w:pStyle w:val="BodyText"/>
        <w:spacing w:line="280" w:lineRule="auto" w:before="46"/>
        <w:ind w:left="221" w:right="2762"/>
        <w:jc w:val="both"/>
      </w:pPr>
      <w:r>
        <w:rPr>
          <w:rFonts w:ascii="Times New Roman" w:eastAsia="Times New Roman"/>
          <w:spacing w:val="2"/>
        </w:rPr>
        <w:t>10%~20%</w:t>
      </w:r>
      <w:r>
        <w:rPr>
          <w:spacing w:val="-7"/>
        </w:rPr>
        <w:t>左右，公司近年来利润逐年下滑较为严重主要是由于国内经济增速放缓导致需求不足，行业竞争加剧，同时为了转型需要，研发投入和管理费用增加，降低了公司的利润率。</w:t>
      </w:r>
    </w:p>
    <w:p>
      <w:pPr>
        <w:pStyle w:val="BodyText"/>
        <w:spacing w:line="256" w:lineRule="exact"/>
        <w:ind w:left="641"/>
      </w:pPr>
      <w:r>
        <w:rPr>
          <w:rFonts w:ascii="Times New Roman" w:eastAsia="Times New Roman"/>
        </w:rPr>
        <w:t>2015 </w:t>
      </w:r>
      <w:r>
        <w:rPr/>
        <w:t>年是公司业绩出现反转的一年。通过不断合作与并购的方式，公司掌握了</w:t>
      </w:r>
    </w:p>
    <w:p>
      <w:pPr>
        <w:pStyle w:val="BodyText"/>
        <w:spacing w:before="46"/>
        <w:ind w:left="221"/>
      </w:pPr>
      <w:r>
        <w:rPr/>
        <w:t>压缩机的核心技术，“高效节能制冷压缩机（组）项目”于 </w:t>
      </w:r>
      <w:r>
        <w:rPr>
          <w:rFonts w:ascii="Times New Roman" w:hAnsi="Times New Roman" w:eastAsia="Times New Roman"/>
        </w:rPr>
        <w:t>2014 </w:t>
      </w:r>
      <w:r>
        <w:rPr/>
        <w:t>年 </w:t>
      </w:r>
      <w:r>
        <w:rPr>
          <w:rFonts w:ascii="Times New Roman" w:hAnsi="Times New Roman" w:eastAsia="Times New Roman"/>
        </w:rPr>
        <w:t>9 </w:t>
      </w:r>
      <w:r>
        <w:rPr/>
        <w:t>月开始试运</w:t>
      </w:r>
    </w:p>
    <w:p>
      <w:pPr>
        <w:pStyle w:val="BodyText"/>
        <w:spacing w:line="276" w:lineRule="auto" w:before="46"/>
        <w:ind w:left="221" w:right="2762"/>
        <w:jc w:val="both"/>
      </w:pPr>
      <w:r>
        <w:rPr/>
        <w:pict>
          <v:group style="position:absolute;margin-left:51.375462pt;margin-top:91.474915pt;width:228.8pt;height:141pt;mso-position-horizontal-relative:page;mso-position-vertical-relative:paragraph;z-index:-79888" coordorigin="1028,1829" coordsize="4576,2820">
            <v:shape style="position:absolute;left:1567;top:3353;width:3660;height:348" coordorigin="1568,3353" coordsize="3660,348" path="m5071,3701l5228,3701m4613,3701l4928,3701m4155,3701l4469,3701m3698,3701l4012,3701m3241,3701l3555,3701m2783,3701l3097,3701m2326,3701l2640,3701m1868,3701l2182,3701m1568,3701l1725,3701m1568,3353l2640,3353e" filled="false" stroked="true" strokeweight=".350294pt" strokecolor="#d9d9d9">
              <v:path arrowok="t"/>
              <v:stroke dashstyle="solid"/>
            </v:shape>
            <v:shape style="position:absolute;left:1724;top:3355;width:602;height:693" coordorigin="1725,3356" coordsize="602,693" path="m1868,3388l1725,3388,1725,4048,1868,4048,1868,3388m2326,3356l2182,3356,2182,4048,2326,4048,2326,3356e" filled="true" fillcolor="#5b9bd4" stroked="false">
              <v:path arrowok="t"/>
              <v:fill type="solid"/>
            </v:shape>
            <v:line style="position:absolute" from="2783,3353" to="3097,3353" stroked="true" strokeweight=".350294pt" strokecolor="#d9d9d9">
              <v:stroke dashstyle="solid"/>
            </v:line>
            <v:rect style="position:absolute;left:2640;top:3124;width:143;height:924" filled="true" fillcolor="#5b9bd4" stroked="false">
              <v:fill type="solid"/>
            </v:rect>
            <v:shape style="position:absolute;left:1567;top:3006;width:2445;height:347" coordorigin="1568,3007" coordsize="2445,347" path="m3241,3353l3555,3353m3241,3007l4012,3007m1568,3007l3097,3007e" filled="false" stroked="true" strokeweight=".350294pt" strokecolor="#d9d9d9">
              <v:path arrowok="t"/>
              <v:stroke dashstyle="solid"/>
            </v:shape>
            <v:rect style="position:absolute;left:3097;top:2992;width:145;height:1056" filled="true" fillcolor="#5b9bd4" stroked="false">
              <v:fill type="solid"/>
            </v:rect>
            <v:line style="position:absolute" from="3698,3353" to="4012,3353" stroked="true" strokeweight=".350294pt" strokecolor="#d9d9d9">
              <v:stroke dashstyle="solid"/>
            </v:line>
            <v:rect style="position:absolute;left:3555;top:3053;width:143;height:995" filled="true" fillcolor="#5b9bd4" stroked="false">
              <v:fill type="solid"/>
            </v:rect>
            <v:shape style="position:absolute;left:1567;top:2658;width:2902;height:695" coordorigin="1568,2659" coordsize="2902,695" path="m4155,3353l4469,3353m4155,3007l4469,3007m1568,2659l4469,2659e" filled="false" stroked="true" strokeweight=".350294pt" strokecolor="#d9d9d9">
              <v:path arrowok="t"/>
              <v:stroke dashstyle="solid"/>
            </v:shape>
            <v:rect style="position:absolute;left:4012;top:2708;width:143;height:1340" filled="true" fillcolor="#5b9bd4" stroked="false">
              <v:fill type="solid"/>
            </v:rect>
            <v:shape style="position:absolute;left:4613;top:2658;width:315;height:695" coordorigin="4613,2659" coordsize="315,695" path="m4613,3353l4928,3353m4613,3007l4928,3007m4613,2659l4928,2659e" filled="false" stroked="true" strokeweight=".350294pt" strokecolor="#d9d9d9">
              <v:path arrowok="t"/>
              <v:stroke dashstyle="solid"/>
            </v:shape>
            <v:rect style="position:absolute;left:4469;top:2581;width:145;height:1467" filled="true" fillcolor="#5b9bd4" stroked="false">
              <v:fill type="solid"/>
            </v:rect>
            <v:shape style="position:absolute;left:5070;top:2658;width:158;height:695" coordorigin="5071,2659" coordsize="158,695" path="m5071,3353l5228,3353m5071,3007l5228,3007m5071,2659l5228,2659e" filled="false" stroked="true" strokeweight=".350294pt" strokecolor="#d9d9d9">
              <v:path arrowok="t"/>
              <v:stroke dashstyle="solid"/>
            </v:shape>
            <v:rect style="position:absolute;left:4927;top:2360;width:143;height:1688" filled="true" fillcolor="#5b9bd4" stroked="false">
              <v:fill type="solid"/>
            </v:rect>
            <v:line style="position:absolute" from="1568,4048" to="5228,4048" stroked="true" strokeweight=".350294pt" strokecolor="#d9d9d9">
              <v:stroke dashstyle="solid"/>
            </v:line>
            <v:shape style="position:absolute;left:2254;top:2193;width:2745;height:1766" coordorigin="2254,2194" coordsize="2745,1766" path="m2254,3734l2712,3147,3169,3542,3627,3959,4084,3119,4542,3642,4999,2194e" filled="false" stroked="true" strokeweight="1.052001pt" strokecolor="#ec7c30">
              <v:path arrowok="t"/>
              <v:stroke dashstyle="solid"/>
            </v:shape>
            <v:shape style="position:absolute;left:2229;top:3708;width:50;height:50" coordorigin="2230,3709" coordsize="50,50" path="m2268,3709l2241,3709,2230,3720,2230,3747,2241,3758,2268,3758,2279,3747,2279,3720,2268,3709xe" filled="true" fillcolor="#ec7c30" stroked="false">
              <v:path arrowok="t"/>
              <v:fill type="solid"/>
            </v:shape>
            <v:shape style="position:absolute;left:2229;top:3708;width:50;height:50" coordorigin="2230,3709" coordsize="50,50" path="m2279,3733l2279,3747,2268,3758,2254,3758,2241,3758,2230,3747,2230,3733,2230,3720,2241,3709,2254,3709,2268,3709,2279,3720,2279,3733xe" filled="false" stroked="true" strokeweight=".350929pt" strokecolor="#ec7c30">
              <v:path arrowok="t"/>
              <v:stroke dashstyle="solid"/>
            </v:shape>
            <v:shape style="position:absolute;left:2686;top:3121;width:50;height:50" coordorigin="2687,3122" coordsize="50,50" path="m2725,3122l2698,3122,2687,3133,2687,3160,2698,3171,2725,3171,2736,3160,2736,3133,2725,3122xe" filled="true" fillcolor="#ec7c30" stroked="false">
              <v:path arrowok="t"/>
              <v:fill type="solid"/>
            </v:shape>
            <v:shape style="position:absolute;left:2686;top:3121;width:50;height:50" coordorigin="2687,3122" coordsize="50,50" path="m2736,3146l2736,3160,2725,3171,2711,3171,2698,3171,2687,3160,2687,3146,2687,3133,2698,3122,2711,3122,2725,3122,2736,3133,2736,3146xe" filled="false" stroked="true" strokeweight=".350929pt" strokecolor="#ec7c30">
              <v:path arrowok="t"/>
              <v:stroke dashstyle="solid"/>
            </v:shape>
            <v:shape style="position:absolute;left:3143;top:3517;width:50;height:50" coordorigin="3144,3517" coordsize="50,50" path="m3182,3517l3155,3517,3144,3528,3144,3555,3155,3566,3182,3566,3193,3555,3193,3528,3182,3517xe" filled="true" fillcolor="#ec7c30" stroked="false">
              <v:path arrowok="t"/>
              <v:fill type="solid"/>
            </v:shape>
            <v:shape style="position:absolute;left:3143;top:3517;width:50;height:50" coordorigin="3144,3517" coordsize="50,50" path="m3193,3542l3193,3555,3182,3566,3168,3566,3155,3566,3144,3555,3144,3542,3144,3528,3155,3517,3168,3517,3182,3517,3193,3528,3193,3542xe" filled="false" stroked="true" strokeweight=".350929pt" strokecolor="#ec7c30">
              <v:path arrowok="t"/>
              <v:stroke dashstyle="solid"/>
            </v:shape>
            <v:shape style="position:absolute;left:3601;top:3934;width:50;height:50" coordorigin="3602,3934" coordsize="50,50" path="m3640,3934l3613,3934,3602,3945,3602,3972,3613,3983,3640,3983,3651,3972,3651,3945,3640,3934xe" filled="true" fillcolor="#ec7c30" stroked="false">
              <v:path arrowok="t"/>
              <v:fill type="solid"/>
            </v:shape>
            <v:shape style="position:absolute;left:3601;top:3934;width:50;height:50" coordorigin="3602,3934" coordsize="50,50" path="m3651,3959l3651,3972,3640,3983,3627,3983,3613,3983,3602,3972,3602,3959,3602,3945,3613,3934,3627,3934,3640,3934,3651,3945,3651,3959xe" filled="false" stroked="true" strokeweight=".350929pt" strokecolor="#ec7c30">
              <v:path arrowok="t"/>
              <v:stroke dashstyle="solid"/>
            </v:shape>
            <v:shape style="position:absolute;left:4059;top:3093;width:50;height:50" coordorigin="4059,3094" coordsize="50,50" path="m4097,3094l4070,3094,4059,3105,4059,3132,4070,3143,4097,3143,4108,3132,4108,3105,4097,3094xe" filled="true" fillcolor="#ec7c30" stroked="false">
              <v:path arrowok="t"/>
              <v:fill type="solid"/>
            </v:shape>
            <v:shape style="position:absolute;left:4059;top:3093;width:50;height:50" coordorigin="4059,3094" coordsize="50,50" path="m4108,3118l4108,3132,4097,3143,4084,3143,4070,3143,4059,3132,4059,3118,4059,3105,4070,3094,4084,3094,4097,3094,4108,3105,4108,3118xe" filled="false" stroked="true" strokeweight=".350929pt" strokecolor="#ec7c30">
              <v:path arrowok="t"/>
              <v:stroke dashstyle="solid"/>
            </v:shape>
            <v:shape style="position:absolute;left:4517;top:3616;width:50;height:50" coordorigin="4517,3617" coordsize="50,50" path="m4555,3617l4528,3617,4517,3628,4517,3655,4528,3666,4555,3666,4566,3655,4566,3628,4555,3617xe" filled="true" fillcolor="#ec7c30" stroked="false">
              <v:path arrowok="t"/>
              <v:fill type="solid"/>
            </v:shape>
            <v:shape style="position:absolute;left:4517;top:3616;width:50;height:50" coordorigin="4517,3617" coordsize="50,50" path="m4566,3641l4566,3655,4555,3666,4542,3666,4528,3666,4517,3655,4517,3641,4517,3628,4528,3617,4542,3617,4555,3617,4566,3628,4566,3641xe" filled="false" stroked="true" strokeweight=".350929pt" strokecolor="#ec7c30">
              <v:path arrowok="t"/>
              <v:stroke dashstyle="solid"/>
            </v:shape>
            <v:shape style="position:absolute;left:4974;top:2168;width:50;height:50" coordorigin="4974,2169" coordsize="50,50" path="m5013,2169l4985,2169,4974,2180,4974,2207,4985,2218,5013,2218,5023,2207,5023,2180,5013,2169xe" filled="true" fillcolor="#ec7c30" stroked="false">
              <v:path arrowok="t"/>
              <v:fill type="solid"/>
            </v:shape>
            <v:shape style="position:absolute;left:4974;top:2168;width:50;height:50" coordorigin="4974,2169" coordsize="50,50" path="m5023,2193l5023,2207,5013,2218,4999,2218,4985,2218,4974,2207,4974,2193,4974,2180,4985,2169,4999,2169,5013,2169,5023,2180,5023,2193xe" filled="false" stroked="true" strokeweight=".350929pt" strokecolor="#ec7c30">
              <v:path arrowok="t"/>
              <v:stroke dashstyle="solid"/>
            </v:shape>
            <v:line style="position:absolute" from="1568,1964" to="5228,1964" stroked="true" strokeweight=".350294pt" strokecolor="#d9d9d9">
              <v:stroke dashstyle="solid"/>
            </v:line>
            <v:line style="position:absolute" from="3622,4475" to="3810,4475" stroked="true" strokeweight="1.050883pt" strokecolor="#ec7c30">
              <v:stroke dashstyle="solid"/>
            </v:line>
            <v:shape style="position:absolute;left:3691;top:4450;width:50;height:50" coordorigin="3691,4451" coordsize="50,50" path="m3729,4451l3702,4451,3691,4462,3691,4489,3702,4500,3729,4500,3740,4489,3740,4462,3729,4451xe" filled="true" fillcolor="#ec7c30" stroked="false">
              <v:path arrowok="t"/>
              <v:fill type="solid"/>
            </v:shape>
            <v:shape style="position:absolute;left:3691;top:4450;width:50;height:50" coordorigin="3691,4451" coordsize="50,50" path="m3740,4475l3740,4489,3729,4500,3716,4500,3702,4500,3691,4489,3691,4475,3691,4462,3702,4451,3716,4451,3729,4451,3740,4462,3740,4475xe" filled="false" stroked="true" strokeweight=".350929pt" strokecolor="#ec7c30">
              <v:path arrowok="t"/>
              <v:stroke dashstyle="solid"/>
            </v:shape>
            <v:rect style="position:absolute;left:1031;top:1833;width:4569;height:2813" filled="false" stroked="true" strokeweight=".350644pt" strokecolor="#d9d9d9">
              <v:stroke dashstyle="solid"/>
            </v:rect>
            <v:shape style="position:absolute;left:2308;top:4401;width:1121;height:137" type="#_x0000_t202" filled="false" stroked="false">
              <v:textbox inset="0,0,0,0">
                <w:txbxContent>
                  <w:p>
                    <w:pPr>
                      <w:spacing w:line="137" w:lineRule="exact" w:before="0"/>
                      <w:ind w:left="0" w:right="0" w:firstLine="0"/>
                      <w:jc w:val="left"/>
                      <w:rPr>
                        <w:b/>
                        <w:sz w:val="13"/>
                      </w:rPr>
                    </w:pPr>
                    <w:r>
                      <w:rPr>
                        <w:b/>
                        <w:color w:val="585858"/>
                        <w:w w:val="105"/>
                        <w:sz w:val="13"/>
                      </w:rPr>
                      <w:t>营业收入（万元）</w:t>
                    </w:r>
                  </w:p>
                </w:txbxContent>
              </v:textbox>
              <w10:wrap type="none"/>
            </v:shape>
            <v:shape style="position:absolute;left:4380;top:4401;width:482;height:152" type="#_x0000_t202" filled="false" stroked="false">
              <v:textbox inset="0,0,0,0">
                <w:txbxContent>
                  <w:p>
                    <w:pPr>
                      <w:spacing w:line="152" w:lineRule="exact" w:before="0"/>
                      <w:ind w:left="0" w:right="0" w:firstLine="0"/>
                      <w:jc w:val="left"/>
                      <w:rPr>
                        <w:rFonts w:ascii="Calibri" w:eastAsia="Calibri"/>
                        <w:b/>
                        <w:sz w:val="13"/>
                      </w:rPr>
                    </w:pPr>
                    <w:r>
                      <w:rPr>
                        <w:b/>
                        <w:color w:val="585858"/>
                        <w:w w:val="105"/>
                        <w:sz w:val="13"/>
                      </w:rPr>
                      <w:t>同比</w:t>
                    </w:r>
                    <w:r>
                      <w:rPr>
                        <w:rFonts w:ascii="Calibri" w:eastAsia="Calibri"/>
                        <w:b/>
                        <w:color w:val="585858"/>
                        <w:w w:val="105"/>
                        <w:sz w:val="13"/>
                      </w:rPr>
                      <w:t>(%)</w:t>
                    </w:r>
                  </w:p>
                </w:txbxContent>
              </v:textbox>
              <w10:wrap type="none"/>
            </v:shape>
            <w10:wrap type="none"/>
          </v:group>
        </w:pict>
      </w:r>
      <w:r>
        <w:rPr/>
        <w:pict>
          <v:group style="position:absolute;margin-left:308.619812pt;margin-top:85.470306pt;width:222.75pt;height:138pt;mso-position-horizontal-relative:page;mso-position-vertical-relative:paragraph;z-index:-79864" coordorigin="6172,1709" coordsize="4455,2760">
            <v:line style="position:absolute" from="6698,4063" to="10195,4063" stroked="true" strokeweight=".342853pt" strokecolor="#d9d9d9">
              <v:stroke dashstyle="solid"/>
            </v:line>
            <v:shape style="position:absolute;left:6698;top:2581;width:3497;height:741" coordorigin="6698,2581" coordsize="3497,741" path="m9171,3322l10195,3322m8734,3322l9034,3322m8297,3322l8597,3322m7860,3322l8160,3322m7423,3322l7723,3322m6986,3322l7286,3322m6698,3322l6849,3322m6986,2952l7286,2952m6698,2952l6849,2952m6986,2581l7286,2581m6698,2581l6849,2581e" filled="false" stroked="true" strokeweight=".342853pt" strokecolor="#d9d9d9">
              <v:path arrowok="t"/>
              <v:stroke dashstyle="solid"/>
            </v:shape>
            <v:rect style="position:absolute;left:6849;top:2555;width:137;height:1138" filled="true" fillcolor="#5b9bd4" stroked="false">
              <v:fill type="solid"/>
            </v:rect>
            <v:shape style="position:absolute;left:7423;top:2581;width:301;height:371" coordorigin="7423,2581" coordsize="301,371" path="m7423,2952l7723,2952m7423,2581l7723,2581e" filled="false" stroked="true" strokeweight=".342853pt" strokecolor="#d9d9d9">
              <v:path arrowok="t"/>
              <v:stroke dashstyle="solid"/>
            </v:shape>
            <v:rect style="position:absolute;left:7286;top:2389;width:137;height:1303" filled="true" fillcolor="#5b9bd4" stroked="false">
              <v:fill type="solid"/>
            </v:rect>
            <v:shape style="position:absolute;left:6698;top:2212;width:1462;height:740" coordorigin="6698,2212" coordsize="1462,740" path="m7860,2952l8160,2952m7860,2581l8160,2581m6698,2212l8160,2212e" filled="false" stroked="true" strokeweight=".342853pt" strokecolor="#d9d9d9">
              <v:path arrowok="t"/>
              <v:stroke dashstyle="solid"/>
            </v:shape>
            <v:rect style="position:absolute;left:7723;top:2211;width:137;height:1482" filled="true" fillcolor="#5b9bd4" stroked="false">
              <v:fill type="solid"/>
            </v:rect>
            <v:shape style="position:absolute;left:8297;top:2212;width:1898;height:740" coordorigin="8297,2212" coordsize="1898,740" path="m8297,2952l8597,2952m8297,2581l8597,2581m8297,2212l10195,2212e" filled="false" stroked="true" strokeweight=".342853pt" strokecolor="#d9d9d9">
              <v:path arrowok="t"/>
              <v:stroke dashstyle="solid"/>
            </v:shape>
            <v:rect style="position:absolute;left:8160;top:2107;width:137;height:1586" filled="true" fillcolor="#5b9bd4" stroked="false">
              <v:fill type="solid"/>
            </v:rect>
            <v:shape style="position:absolute;left:8734;top:2581;width:1461;height:371" coordorigin="8734,2581" coordsize="1461,371" path="m8734,2952l9034,2952m8734,2581l10195,2581e" filled="false" stroked="true" strokeweight=".342853pt" strokecolor="#d9d9d9">
              <v:path arrowok="t"/>
              <v:stroke dashstyle="solid"/>
            </v:shape>
            <v:rect style="position:absolute;left:8597;top:2418;width:137;height:1275" filled="true" fillcolor="#5b9bd4" stroked="false">
              <v:fill type="solid"/>
            </v:rect>
            <v:line style="position:absolute" from="9171,2952" to="10195,2952" stroked="true" strokeweight=".342853pt" strokecolor="#d9d9d9">
              <v:stroke dashstyle="solid"/>
            </v:line>
            <v:shape style="position:absolute;left:9034;top:2892;width:1012;height:951" coordorigin="9034,2892" coordsize="1012,951" path="m9171,2892l9034,2892,9034,3692,9171,3692,9171,2892m9608,3692l9471,3692,9471,3843,9608,3843,9608,3692m10045,3522l9908,3522,9908,3692,10045,3692,10045,3522e" filled="true" fillcolor="#5b9bd4" stroked="false">
              <v:path arrowok="t"/>
              <v:fill type="solid"/>
            </v:shape>
            <v:line style="position:absolute" from="6698,3692" to="10195,3692" stroked="true" strokeweight=".342853pt" strokecolor="#d9d9d9">
              <v:stroke dashstyle="solid"/>
            </v:line>
            <v:shape style="position:absolute;left:7354;top:2130;width:2623;height:1752" coordorigin="7355,2130" coordsize="2623,1752" path="m7355,3586l7792,3587,8229,3602,8666,3661,9103,3700,9540,3882,9977,2130e" filled="false" stroked="true" strokeweight="1.028083pt" strokecolor="#ec7c30">
              <v:path arrowok="t"/>
              <v:stroke dashstyle="solid"/>
            </v:shape>
            <v:shape style="position:absolute;left:7330;top:3561;width:48;height:48" coordorigin="7331,3562" coordsize="48,48" path="m7368,3562l7341,3562,7331,3573,7331,3599,7341,3610,7368,3610,7379,3599,7379,3573,7368,3562xe" filled="true" fillcolor="#ec7c30" stroked="false">
              <v:path arrowok="t"/>
              <v:fill type="solid"/>
            </v:shape>
            <v:shape style="position:absolute;left:7330;top:3561;width:48;height:48" coordorigin="7331,3562" coordsize="48,48" path="m7379,3586l7379,3599,7368,3610,7355,3610,7341,3610,7331,3599,7331,3586,7331,3573,7341,3562,7355,3562,7368,3562,7379,3573,7379,3586xe" filled="false" stroked="true" strokeweight=".342596pt" strokecolor="#ec7c30">
              <v:path arrowok="t"/>
              <v:stroke dashstyle="solid"/>
            </v:shape>
            <v:shape style="position:absolute;left:7767;top:3563;width:48;height:48" coordorigin="7768,3563" coordsize="48,48" path="m7805,3563l7778,3563,7768,3574,7768,3600,7778,3611,7805,3611,7816,3600,7816,3574,7805,3563xe" filled="true" fillcolor="#ec7c30" stroked="false">
              <v:path arrowok="t"/>
              <v:fill type="solid"/>
            </v:shape>
            <v:shape style="position:absolute;left:7767;top:3563;width:48;height:48" coordorigin="7768,3563" coordsize="48,48" path="m7816,3587l7816,3600,7805,3611,7792,3611,7778,3611,7768,3600,7768,3587,7768,3574,7778,3563,7792,3563,7805,3563,7816,3574,7816,3587xe" filled="false" stroked="true" strokeweight=".342596pt" strokecolor="#ec7c30">
              <v:path arrowok="t"/>
              <v:stroke dashstyle="solid"/>
            </v:shape>
            <v:shape style="position:absolute;left:8204;top:3577;width:48;height:48" coordorigin="8205,3578" coordsize="48,48" path="m8242,3578l8215,3578,8205,3589,8205,3615,8215,3626,8242,3626,8253,3615,8253,3589,8242,3578xe" filled="true" fillcolor="#ec7c30" stroked="false">
              <v:path arrowok="t"/>
              <v:fill type="solid"/>
            </v:shape>
            <v:shape style="position:absolute;left:8204;top:3577;width:48;height:48" coordorigin="8205,3578" coordsize="48,48" path="m8253,3602l8253,3615,8242,3626,8229,3626,8215,3626,8205,3615,8205,3602,8205,3589,8215,3578,8229,3578,8242,3578,8253,3589,8253,3602xe" filled="false" stroked="true" strokeweight=".342596pt" strokecolor="#ec7c30">
              <v:path arrowok="t"/>
              <v:stroke dashstyle="solid"/>
            </v:shape>
            <v:shape style="position:absolute;left:8641;top:3637;width:48;height:48" coordorigin="8642,3637" coordsize="48,48" path="m8679,3637l8653,3637,8642,3648,8642,3675,8653,3685,8679,3685,8690,3675,8690,3648,8679,3637xe" filled="true" fillcolor="#ec7c30" stroked="false">
              <v:path arrowok="t"/>
              <v:fill type="solid"/>
            </v:shape>
            <v:shape style="position:absolute;left:8641;top:3637;width:48;height:48" coordorigin="8642,3637" coordsize="48,48" path="m8690,3661l8690,3675,8679,3685,8666,3685,8653,3685,8642,3675,8642,3661,8642,3648,8653,3637,8666,3637,8679,3637,8690,3648,8690,3661xe" filled="false" stroked="true" strokeweight=".342596pt" strokecolor="#ec7c30">
              <v:path arrowok="t"/>
              <v:stroke dashstyle="solid"/>
            </v:shape>
            <v:shape style="position:absolute;left:9078;top:3676;width:48;height:48" coordorigin="9079,3676" coordsize="48,48" path="m9116,3676l9090,3676,9079,3687,9079,3713,9090,3724,9116,3724,9127,3713,9127,3687,9116,3676xe" filled="true" fillcolor="#ec7c30" stroked="false">
              <v:path arrowok="t"/>
              <v:fill type="solid"/>
            </v:shape>
            <v:shape style="position:absolute;left:9078;top:3676;width:48;height:48" coordorigin="9079,3676" coordsize="48,48" path="m9127,3700l9127,3713,9116,3724,9103,3724,9090,3724,9079,3713,9079,3700,9079,3687,9090,3676,9103,3676,9116,3676,9127,3687,9127,3700xe" filled="false" stroked="true" strokeweight=".342596pt" strokecolor="#ec7c30">
              <v:path arrowok="t"/>
              <v:stroke dashstyle="solid"/>
            </v:shape>
            <v:shape style="position:absolute;left:9515;top:3857;width:48;height:48" coordorigin="9516,3858" coordsize="48,48" path="m9553,3858l9527,3858,9516,3869,9516,3895,9527,3906,9553,3906,9564,3895,9564,3869,9553,3858xe" filled="true" fillcolor="#ec7c30" stroked="false">
              <v:path arrowok="t"/>
              <v:fill type="solid"/>
            </v:shape>
            <v:shape style="position:absolute;left:9515;top:3857;width:48;height:48" coordorigin="9516,3858" coordsize="48,48" path="m9564,3882l9564,3895,9553,3906,9540,3906,9527,3906,9516,3895,9516,3882,9516,3869,9527,3858,9540,3858,9553,3858,9564,3869,9564,3882xe" filled="false" stroked="true" strokeweight=".342596pt" strokecolor="#ec7c30">
              <v:path arrowok="t"/>
              <v:stroke dashstyle="solid"/>
            </v:shape>
            <v:shape style="position:absolute;left:9952;top:2106;width:48;height:48" coordorigin="9953,2106" coordsize="48,48" path="m9990,2106l9964,2106,9953,2117,9953,2143,9964,2154,9990,2154,10001,2143,10001,2117,9990,2106xe" filled="true" fillcolor="#ec7c30" stroked="false">
              <v:path arrowok="t"/>
              <v:fill type="solid"/>
            </v:shape>
            <v:shape style="position:absolute;left:9952;top:2106;width:48;height:48" coordorigin="9953,2106" coordsize="48,48" path="m10001,2130l10001,2143,9990,2154,9977,2154,9964,2154,9953,2143,9953,2130,9953,2117,9964,2106,9977,2106,9990,2106,10001,2117,10001,2130xe" filled="false" stroked="true" strokeweight=".342596pt" strokecolor="#ec7c30">
              <v:path arrowok="t"/>
              <v:stroke dashstyle="solid"/>
            </v:shape>
            <v:line style="position:absolute" from="6698,1842" to="10195,1842" stroked="true" strokeweight=".342853pt" strokecolor="#d9d9d9">
              <v:stroke dashstyle="solid"/>
            </v:line>
            <v:line style="position:absolute" from="6526,4300" to="6709,4300" stroked="true" strokeweight="3.6571pt" strokecolor="#5b9bd4">
              <v:stroke dashstyle="solid"/>
            </v:line>
            <v:line style="position:absolute" from="9123,4300" to="9306,4300" stroked="true" strokeweight="1.028559pt" strokecolor="#ec7c30">
              <v:stroke dashstyle="solid"/>
            </v:line>
            <v:shape style="position:absolute;left:9190;top:4275;width:48;height:48" coordorigin="9191,4275" coordsize="48,48" path="m9228,4275l9201,4275,9191,4286,9191,4312,9201,4323,9228,4323,9239,4312,9239,4286,9228,4275xe" filled="true" fillcolor="#ec7c30" stroked="false">
              <v:path arrowok="t"/>
              <v:fill type="solid"/>
            </v:shape>
            <v:shape style="position:absolute;left:9190;top:4275;width:48;height:48" coordorigin="9191,4275" coordsize="48,48" path="m9239,4299l9239,4312,9228,4323,9215,4323,9201,4323,9191,4312,9191,4299,9191,4286,9201,4275,9215,4275,9228,4275,9239,4286,9239,4299xe" filled="false" stroked="true" strokeweight=".342596pt" strokecolor="#ec7c30">
              <v:path arrowok="t"/>
              <v:stroke dashstyle="solid"/>
            </v:shape>
            <v:rect style="position:absolute;left:6175;top:1712;width:4449;height:2754" filled="false" stroked="true" strokeweight=".342711pt" strokecolor="#d9d9d9">
              <v:stroke dashstyle="solid"/>
            </v:rect>
            <w10:wrap type="none"/>
          </v:group>
        </w:pict>
      </w:r>
      <w:r>
        <w:rPr>
          <w:spacing w:val="-4"/>
        </w:rPr>
        <w:t>行，当年就实现销售收入 </w:t>
      </w:r>
      <w:r>
        <w:rPr>
          <w:rFonts w:ascii="Times New Roman" w:eastAsia="Times New Roman"/>
        </w:rPr>
        <w:t>2429 </w:t>
      </w:r>
      <w:r>
        <w:rPr>
          <w:spacing w:val="-11"/>
        </w:rPr>
        <w:t>万元。根据 </w:t>
      </w:r>
      <w:r>
        <w:rPr>
          <w:rFonts w:ascii="Times New Roman" w:eastAsia="Times New Roman"/>
        </w:rPr>
        <w:t>2015 </w:t>
      </w:r>
      <w:r>
        <w:rPr>
          <w:spacing w:val="-22"/>
        </w:rPr>
        <w:t>年 </w:t>
      </w:r>
      <w:r>
        <w:rPr>
          <w:rFonts w:ascii="Times New Roman" w:eastAsia="Times New Roman"/>
        </w:rPr>
        <w:t>3 </w:t>
      </w:r>
      <w:r>
        <w:rPr>
          <w:spacing w:val="-6"/>
        </w:rPr>
        <w:t>季报显示，公司实现营收 </w:t>
      </w:r>
      <w:r>
        <w:rPr>
          <w:rFonts w:ascii="Times New Roman" w:eastAsia="Times New Roman"/>
        </w:rPr>
        <w:t>4.86 </w:t>
      </w:r>
      <w:r>
        <w:rPr>
          <w:spacing w:val="-11"/>
        </w:rPr>
        <w:t>亿元，同比增长 </w:t>
      </w:r>
      <w:r>
        <w:rPr>
          <w:rFonts w:ascii="Times New Roman" w:eastAsia="Times New Roman"/>
          <w:spacing w:val="-3"/>
        </w:rPr>
        <w:t>78.99%</w:t>
      </w:r>
      <w:r>
        <w:rPr>
          <w:spacing w:val="-9"/>
        </w:rPr>
        <w:t>，实现净利润 </w:t>
      </w:r>
      <w:r>
        <w:rPr>
          <w:rFonts w:ascii="Times New Roman" w:eastAsia="Times New Roman"/>
        </w:rPr>
        <w:t>921.49 </w:t>
      </w:r>
      <w:r>
        <w:rPr>
          <w:spacing w:val="-11"/>
        </w:rPr>
        <w:t>万元，同比增长 </w:t>
      </w:r>
      <w:r>
        <w:rPr>
          <w:rFonts w:ascii="Times New Roman" w:eastAsia="Times New Roman"/>
          <w:spacing w:val="-5"/>
        </w:rPr>
        <w:t>670.37%</w:t>
      </w:r>
      <w:r>
        <w:rPr>
          <w:spacing w:val="-2"/>
        </w:rPr>
        <w:t>，可以看出经</w:t>
      </w:r>
      <w:r>
        <w:rPr>
          <w:spacing w:val="-3"/>
        </w:rPr>
        <w:t>营业绩上显现了公司战略转型的成果，压缩机业务的展开将有助于公司盈利能力的回升。</w:t>
      </w:r>
    </w:p>
    <w:p>
      <w:pPr>
        <w:pStyle w:val="BodyText"/>
        <w:spacing w:before="9"/>
        <w:rPr>
          <w:sz w:val="1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3"/>
        <w:gridCol w:w="577"/>
        <w:gridCol w:w="4578"/>
      </w:tblGrid>
      <w:tr>
        <w:trPr>
          <w:trHeight w:val="284" w:hRule="atLeast"/>
        </w:trPr>
        <w:tc>
          <w:tcPr>
            <w:tcW w:w="4683" w:type="dxa"/>
            <w:tcBorders>
              <w:bottom w:val="single" w:sz="6" w:space="0" w:color="000000"/>
            </w:tcBorders>
          </w:tcPr>
          <w:p>
            <w:pPr>
              <w:pStyle w:val="TableParagraph"/>
              <w:spacing w:line="242" w:lineRule="exact"/>
              <w:ind w:left="105"/>
              <w:jc w:val="left"/>
              <w:rPr>
                <w:rFonts w:ascii="微软雅黑" w:eastAsia="微软雅黑" w:hint="eastAsia"/>
                <w:b/>
                <w:sz w:val="21"/>
              </w:rPr>
            </w:pPr>
            <w:r>
              <w:rPr>
                <w:rFonts w:ascii="微软雅黑" w:eastAsia="微软雅黑" w:hint="eastAsia"/>
                <w:b/>
                <w:sz w:val="21"/>
              </w:rPr>
              <w:t>图 </w:t>
            </w:r>
            <w:r>
              <w:rPr>
                <w:b/>
                <w:sz w:val="21"/>
              </w:rPr>
              <w:t>2</w:t>
            </w:r>
            <w:r>
              <w:rPr>
                <w:rFonts w:ascii="微软雅黑" w:eastAsia="微软雅黑" w:hint="eastAsia"/>
                <w:b/>
                <w:sz w:val="21"/>
              </w:rPr>
              <w:t>：公司收入与增速</w:t>
            </w:r>
          </w:p>
        </w:tc>
        <w:tc>
          <w:tcPr>
            <w:tcW w:w="577" w:type="dxa"/>
          </w:tcPr>
          <w:p>
            <w:pPr>
              <w:pStyle w:val="TableParagraph"/>
              <w:jc w:val="left"/>
              <w:rPr>
                <w:sz w:val="18"/>
              </w:rPr>
            </w:pPr>
          </w:p>
        </w:tc>
        <w:tc>
          <w:tcPr>
            <w:tcW w:w="4578" w:type="dxa"/>
            <w:tcBorders>
              <w:bottom w:val="single" w:sz="6" w:space="0" w:color="000000"/>
            </w:tcBorders>
          </w:tcPr>
          <w:p>
            <w:pPr>
              <w:pStyle w:val="TableParagraph"/>
              <w:spacing w:line="242" w:lineRule="exact"/>
              <w:ind w:left="-4"/>
              <w:jc w:val="left"/>
              <w:rPr>
                <w:rFonts w:ascii="微软雅黑" w:eastAsia="微软雅黑" w:hint="eastAsia"/>
                <w:b/>
                <w:sz w:val="21"/>
              </w:rPr>
            </w:pPr>
            <w:r>
              <w:rPr>
                <w:rFonts w:ascii="微软雅黑" w:eastAsia="微软雅黑" w:hint="eastAsia"/>
                <w:b/>
                <w:sz w:val="21"/>
              </w:rPr>
              <w:t>图 </w:t>
            </w:r>
            <w:r>
              <w:rPr>
                <w:b/>
                <w:sz w:val="21"/>
              </w:rPr>
              <w:t>3</w:t>
            </w:r>
            <w:r>
              <w:rPr>
                <w:rFonts w:ascii="微软雅黑" w:eastAsia="微软雅黑" w:hint="eastAsia"/>
                <w:b/>
                <w:sz w:val="21"/>
              </w:rPr>
              <w:t>：公司净利润与增速</w:t>
            </w:r>
          </w:p>
        </w:tc>
      </w:tr>
      <w:tr>
        <w:trPr>
          <w:trHeight w:val="2755" w:hRule="atLeast"/>
        </w:trPr>
        <w:tc>
          <w:tcPr>
            <w:tcW w:w="4683" w:type="dxa"/>
            <w:tcBorders>
              <w:top w:val="single" w:sz="6" w:space="0" w:color="000000"/>
            </w:tcBorders>
          </w:tcPr>
          <w:p>
            <w:pPr>
              <w:pStyle w:val="TableParagraph"/>
              <w:spacing w:before="2"/>
              <w:jc w:val="left"/>
              <w:rPr>
                <w:rFonts w:ascii="宋体"/>
                <w:sz w:val="14"/>
              </w:rPr>
            </w:pPr>
          </w:p>
          <w:p>
            <w:pPr>
              <w:pStyle w:val="TableParagraph"/>
              <w:tabs>
                <w:tab w:pos="4261" w:val="left" w:leader="none"/>
              </w:tabs>
              <w:ind w:right="102"/>
              <w:rPr>
                <w:rFonts w:ascii="Calibri"/>
                <w:b/>
                <w:sz w:val="13"/>
              </w:rPr>
            </w:pPr>
            <w:r>
              <w:rPr>
                <w:rFonts w:ascii="Calibri"/>
                <w:b/>
                <w:color w:val="585858"/>
                <w:w w:val="105"/>
                <w:sz w:val="13"/>
              </w:rPr>
              <w:t>60000</w:t>
              <w:tab/>
            </w:r>
            <w:r>
              <w:rPr>
                <w:rFonts w:ascii="Calibri"/>
                <w:b/>
                <w:color w:val="585858"/>
                <w:spacing w:val="-1"/>
                <w:w w:val="105"/>
                <w:sz w:val="13"/>
              </w:rPr>
              <w:t>90</w:t>
            </w:r>
          </w:p>
          <w:p>
            <w:pPr>
              <w:pStyle w:val="TableParagraph"/>
              <w:tabs>
                <w:tab w:pos="3688" w:val="left" w:leader="none"/>
              </w:tabs>
              <w:spacing w:line="149" w:lineRule="exact" w:before="50"/>
              <w:ind w:right="102"/>
              <w:rPr>
                <w:rFonts w:ascii="Calibri"/>
                <w:b/>
                <w:sz w:val="13"/>
              </w:rPr>
            </w:pPr>
            <w:r>
              <w:rPr>
                <w:rFonts w:ascii="Calibri"/>
                <w:b/>
                <w:color w:val="585858"/>
                <w:w w:val="105"/>
                <w:sz w:val="13"/>
                <w:u w:val="single" w:color="D9D9D9"/>
              </w:rPr>
              <w:t> </w:t>
            </w:r>
            <w:r>
              <w:rPr>
                <w:rFonts w:ascii="Calibri"/>
                <w:b/>
                <w:color w:val="585858"/>
                <w:sz w:val="13"/>
                <w:u w:val="single" w:color="D9D9D9"/>
              </w:rPr>
              <w:tab/>
            </w:r>
            <w:r>
              <w:rPr>
                <w:rFonts w:ascii="Calibri"/>
                <w:b/>
                <w:color w:val="585858"/>
                <w:sz w:val="13"/>
              </w:rPr>
              <w:t>  </w:t>
            </w:r>
            <w:r>
              <w:rPr>
                <w:rFonts w:ascii="Calibri"/>
                <w:b/>
                <w:color w:val="585858"/>
                <w:spacing w:val="11"/>
                <w:sz w:val="13"/>
              </w:rPr>
              <w:t> </w:t>
            </w:r>
            <w:r>
              <w:rPr>
                <w:rFonts w:ascii="Calibri"/>
                <w:b/>
                <w:color w:val="585858"/>
                <w:spacing w:val="-1"/>
                <w:w w:val="105"/>
                <w:sz w:val="13"/>
              </w:rPr>
              <w:t>80</w:t>
            </w:r>
          </w:p>
          <w:p>
            <w:pPr>
              <w:pStyle w:val="TableParagraph"/>
              <w:tabs>
                <w:tab w:pos="4261" w:val="left" w:leader="none"/>
              </w:tabs>
              <w:spacing w:line="220" w:lineRule="auto"/>
              <w:ind w:right="102"/>
              <w:rPr>
                <w:rFonts w:ascii="Calibri"/>
                <w:b/>
                <w:sz w:val="13"/>
              </w:rPr>
            </w:pPr>
            <w:r>
              <w:rPr>
                <w:rFonts w:ascii="Calibri"/>
                <w:b/>
                <w:color w:val="585858"/>
                <w:w w:val="105"/>
                <w:sz w:val="13"/>
              </w:rPr>
              <w:t>50000</w:t>
              <w:tab/>
            </w:r>
            <w:r>
              <w:rPr>
                <w:rFonts w:ascii="Calibri"/>
                <w:b/>
                <w:color w:val="585858"/>
                <w:spacing w:val="-1"/>
                <w:w w:val="105"/>
                <w:position w:val="-6"/>
                <w:sz w:val="13"/>
              </w:rPr>
              <w:t>70</w:t>
            </w:r>
          </w:p>
          <w:p>
            <w:pPr>
              <w:pStyle w:val="TableParagraph"/>
              <w:tabs>
                <w:tab w:pos="4261" w:val="left" w:leader="none"/>
              </w:tabs>
              <w:spacing w:line="219" w:lineRule="exact" w:before="52"/>
              <w:ind w:right="102"/>
              <w:rPr>
                <w:rFonts w:ascii="Calibri"/>
                <w:b/>
                <w:sz w:val="13"/>
              </w:rPr>
            </w:pPr>
            <w:r>
              <w:rPr>
                <w:rFonts w:ascii="Calibri"/>
                <w:b/>
                <w:color w:val="585858"/>
                <w:w w:val="105"/>
                <w:sz w:val="13"/>
              </w:rPr>
              <w:t>40000</w:t>
              <w:tab/>
            </w:r>
            <w:r>
              <w:rPr>
                <w:rFonts w:ascii="Calibri"/>
                <w:b/>
                <w:color w:val="585858"/>
                <w:spacing w:val="-1"/>
                <w:w w:val="105"/>
                <w:position w:val="7"/>
                <w:sz w:val="13"/>
              </w:rPr>
              <w:t>60</w:t>
            </w:r>
          </w:p>
          <w:p>
            <w:pPr>
              <w:pStyle w:val="TableParagraph"/>
              <w:spacing w:line="149" w:lineRule="exact"/>
              <w:ind w:right="102"/>
              <w:rPr>
                <w:rFonts w:ascii="Calibri"/>
                <w:b/>
                <w:sz w:val="13"/>
              </w:rPr>
            </w:pPr>
            <w:r>
              <w:rPr>
                <w:rFonts w:ascii="Calibri"/>
                <w:b/>
                <w:color w:val="585858"/>
                <w:spacing w:val="-1"/>
                <w:w w:val="105"/>
                <w:sz w:val="13"/>
              </w:rPr>
              <w:t>50</w:t>
            </w:r>
          </w:p>
          <w:p>
            <w:pPr>
              <w:pStyle w:val="TableParagraph"/>
              <w:tabs>
                <w:tab w:pos="4261" w:val="left" w:leader="none"/>
              </w:tabs>
              <w:spacing w:before="50"/>
              <w:ind w:right="102"/>
              <w:rPr>
                <w:rFonts w:ascii="Calibri"/>
                <w:b/>
                <w:sz w:val="13"/>
              </w:rPr>
            </w:pPr>
            <w:r>
              <w:rPr>
                <w:rFonts w:ascii="Calibri"/>
                <w:b/>
                <w:color w:val="585858"/>
                <w:w w:val="105"/>
                <w:sz w:val="13"/>
              </w:rPr>
              <w:t>30000</w:t>
              <w:tab/>
            </w:r>
            <w:r>
              <w:rPr>
                <w:rFonts w:ascii="Calibri"/>
                <w:b/>
                <w:color w:val="585858"/>
                <w:spacing w:val="-1"/>
                <w:w w:val="105"/>
                <w:sz w:val="13"/>
              </w:rPr>
              <w:t>40</w:t>
            </w:r>
          </w:p>
          <w:p>
            <w:pPr>
              <w:pStyle w:val="TableParagraph"/>
              <w:spacing w:line="149" w:lineRule="exact" w:before="49"/>
              <w:ind w:right="102"/>
              <w:rPr>
                <w:rFonts w:ascii="Calibri"/>
                <w:b/>
                <w:sz w:val="13"/>
              </w:rPr>
            </w:pPr>
            <w:r>
              <w:rPr>
                <w:rFonts w:ascii="Calibri"/>
                <w:b/>
                <w:color w:val="585858"/>
                <w:spacing w:val="-1"/>
                <w:w w:val="105"/>
                <w:sz w:val="13"/>
              </w:rPr>
              <w:t>30</w:t>
            </w:r>
          </w:p>
          <w:p>
            <w:pPr>
              <w:pStyle w:val="TableParagraph"/>
              <w:tabs>
                <w:tab w:pos="4261" w:val="left" w:leader="none"/>
              </w:tabs>
              <w:spacing w:line="220" w:lineRule="auto"/>
              <w:ind w:right="102"/>
              <w:rPr>
                <w:rFonts w:ascii="Calibri"/>
                <w:b/>
                <w:sz w:val="13"/>
              </w:rPr>
            </w:pPr>
            <w:r>
              <w:rPr>
                <w:rFonts w:ascii="Calibri"/>
                <w:b/>
                <w:color w:val="585858"/>
                <w:w w:val="105"/>
                <w:sz w:val="13"/>
              </w:rPr>
              <w:t>20000</w:t>
              <w:tab/>
            </w:r>
            <w:r>
              <w:rPr>
                <w:rFonts w:ascii="Calibri"/>
                <w:b/>
                <w:color w:val="585858"/>
                <w:spacing w:val="-1"/>
                <w:w w:val="105"/>
                <w:position w:val="-6"/>
                <w:sz w:val="13"/>
              </w:rPr>
              <w:t>20</w:t>
            </w:r>
          </w:p>
          <w:p>
            <w:pPr>
              <w:pStyle w:val="TableParagraph"/>
              <w:tabs>
                <w:tab w:pos="4261" w:val="left" w:leader="none"/>
              </w:tabs>
              <w:spacing w:line="219" w:lineRule="exact" w:before="52"/>
              <w:ind w:right="102"/>
              <w:rPr>
                <w:rFonts w:ascii="Calibri"/>
                <w:b/>
                <w:sz w:val="13"/>
              </w:rPr>
            </w:pPr>
            <w:r>
              <w:rPr>
                <w:rFonts w:ascii="Calibri"/>
                <w:b/>
                <w:color w:val="585858"/>
                <w:w w:val="105"/>
                <w:sz w:val="13"/>
              </w:rPr>
              <w:t>10000</w:t>
              <w:tab/>
            </w:r>
            <w:r>
              <w:rPr>
                <w:rFonts w:ascii="Calibri"/>
                <w:b/>
                <w:color w:val="585858"/>
                <w:spacing w:val="-1"/>
                <w:w w:val="105"/>
                <w:position w:val="7"/>
                <w:sz w:val="13"/>
              </w:rPr>
              <w:t>10</w:t>
            </w:r>
          </w:p>
          <w:p>
            <w:pPr>
              <w:pStyle w:val="TableParagraph"/>
              <w:spacing w:line="149" w:lineRule="exact"/>
              <w:ind w:right="171"/>
              <w:rPr>
                <w:rFonts w:ascii="Calibri"/>
                <w:b/>
                <w:sz w:val="13"/>
              </w:rPr>
            </w:pPr>
            <w:r>
              <w:rPr>
                <w:rFonts w:ascii="Calibri"/>
                <w:b/>
                <w:color w:val="585858"/>
                <w:w w:val="105"/>
                <w:sz w:val="13"/>
              </w:rPr>
              <w:t>0</w:t>
            </w:r>
          </w:p>
          <w:p>
            <w:pPr>
              <w:pStyle w:val="TableParagraph"/>
              <w:tabs>
                <w:tab w:pos="3984" w:val="left" w:leader="none"/>
              </w:tabs>
              <w:spacing w:before="50"/>
              <w:ind w:right="60"/>
              <w:rPr>
                <w:rFonts w:ascii="Calibri"/>
                <w:b/>
                <w:sz w:val="13"/>
              </w:rPr>
            </w:pPr>
            <w:r>
              <w:rPr>
                <w:rFonts w:ascii="Calibri"/>
                <w:b/>
                <w:color w:val="585858"/>
                <w:w w:val="105"/>
                <w:sz w:val="13"/>
              </w:rPr>
              <w:t>0</w:t>
              <w:tab/>
            </w:r>
            <w:r>
              <w:rPr>
                <w:rFonts w:ascii="Calibri"/>
                <w:b/>
                <w:color w:val="585858"/>
                <w:spacing w:val="-1"/>
                <w:w w:val="105"/>
                <w:sz w:val="13"/>
              </w:rPr>
              <w:t>-10</w:t>
            </w:r>
          </w:p>
          <w:p>
            <w:pPr>
              <w:pStyle w:val="TableParagraph"/>
              <w:spacing w:before="18"/>
              <w:ind w:left="364"/>
              <w:jc w:val="center"/>
              <w:rPr>
                <w:rFonts w:ascii="Calibri"/>
                <w:b/>
                <w:sz w:val="13"/>
              </w:rPr>
            </w:pPr>
            <w:r>
              <w:rPr>
                <w:rFonts w:ascii="Calibri"/>
                <w:b/>
                <w:color w:val="585858"/>
                <w:w w:val="105"/>
                <w:sz w:val="13"/>
              </w:rPr>
              <w:t>2008 2009 2010 2011 2012 2013 2014 2015Q3</w:t>
            </w:r>
          </w:p>
        </w:tc>
        <w:tc>
          <w:tcPr>
            <w:tcW w:w="577" w:type="dxa"/>
          </w:tcPr>
          <w:p>
            <w:pPr>
              <w:pStyle w:val="TableParagraph"/>
              <w:jc w:val="left"/>
              <w:rPr>
                <w:sz w:val="18"/>
              </w:rPr>
            </w:pPr>
          </w:p>
        </w:tc>
        <w:tc>
          <w:tcPr>
            <w:tcW w:w="4578" w:type="dxa"/>
            <w:tcBorders>
              <w:top w:val="single" w:sz="6" w:space="0" w:color="000000"/>
            </w:tcBorders>
          </w:tcPr>
          <w:p>
            <w:pPr>
              <w:pStyle w:val="TableParagraph"/>
              <w:tabs>
                <w:tab w:pos="4081" w:val="left" w:leader="none"/>
              </w:tabs>
              <w:spacing w:before="58"/>
              <w:ind w:right="168"/>
              <w:jc w:val="center"/>
              <w:rPr>
                <w:rFonts w:ascii="Calibri"/>
                <w:b/>
                <w:sz w:val="13"/>
              </w:rPr>
            </w:pPr>
            <w:r>
              <w:rPr>
                <w:rFonts w:ascii="Calibri"/>
                <w:b/>
                <w:color w:val="585858"/>
                <w:w w:val="105"/>
                <w:sz w:val="13"/>
              </w:rPr>
              <w:t>10000</w:t>
              <w:tab/>
              <w:t>800</w:t>
            </w:r>
          </w:p>
          <w:p>
            <w:pPr>
              <w:pStyle w:val="TableParagraph"/>
              <w:spacing w:line="153" w:lineRule="exact" w:before="64"/>
              <w:ind w:right="230"/>
              <w:rPr>
                <w:rFonts w:ascii="Calibri"/>
                <w:b/>
                <w:sz w:val="13"/>
              </w:rPr>
            </w:pPr>
            <w:r>
              <w:rPr>
                <w:rFonts w:ascii="Calibri"/>
                <w:b/>
                <w:color w:val="585858"/>
                <w:spacing w:val="-2"/>
                <w:sz w:val="13"/>
              </w:rPr>
              <w:t>700</w:t>
            </w:r>
          </w:p>
          <w:p>
            <w:pPr>
              <w:pStyle w:val="TableParagraph"/>
              <w:tabs>
                <w:tab w:pos="4014" w:val="left" w:leader="none"/>
              </w:tabs>
              <w:spacing w:line="228" w:lineRule="auto"/>
              <w:ind w:right="101"/>
              <w:jc w:val="center"/>
              <w:rPr>
                <w:rFonts w:ascii="Calibri"/>
                <w:b/>
                <w:sz w:val="13"/>
              </w:rPr>
            </w:pPr>
            <w:r>
              <w:rPr>
                <w:rFonts w:ascii="Calibri"/>
                <w:b/>
                <w:color w:val="585858"/>
                <w:w w:val="105"/>
                <w:sz w:val="13"/>
              </w:rPr>
              <w:t>8000</w:t>
              <w:tab/>
            </w:r>
            <w:r>
              <w:rPr>
                <w:rFonts w:ascii="Calibri"/>
                <w:b/>
                <w:color w:val="585858"/>
                <w:w w:val="105"/>
                <w:position w:val="-6"/>
                <w:sz w:val="13"/>
              </w:rPr>
              <w:t>600</w:t>
            </w:r>
          </w:p>
          <w:p>
            <w:pPr>
              <w:pStyle w:val="TableParagraph"/>
              <w:tabs>
                <w:tab w:pos="4014" w:val="left" w:leader="none"/>
              </w:tabs>
              <w:spacing w:line="223" w:lineRule="exact" w:before="72"/>
              <w:ind w:right="101"/>
              <w:jc w:val="center"/>
              <w:rPr>
                <w:rFonts w:ascii="Calibri"/>
                <w:b/>
                <w:sz w:val="13"/>
              </w:rPr>
            </w:pPr>
            <w:r>
              <w:rPr>
                <w:rFonts w:ascii="Calibri"/>
                <w:b/>
                <w:color w:val="585858"/>
                <w:w w:val="105"/>
                <w:sz w:val="13"/>
              </w:rPr>
              <w:t>6000</w:t>
              <w:tab/>
            </w:r>
            <w:r>
              <w:rPr>
                <w:rFonts w:ascii="Calibri"/>
                <w:b/>
                <w:color w:val="585858"/>
                <w:w w:val="105"/>
                <w:position w:val="7"/>
                <w:sz w:val="13"/>
              </w:rPr>
              <w:t>500</w:t>
            </w:r>
          </w:p>
          <w:p>
            <w:pPr>
              <w:pStyle w:val="TableParagraph"/>
              <w:spacing w:line="153" w:lineRule="exact"/>
              <w:ind w:right="230"/>
              <w:rPr>
                <w:rFonts w:ascii="Calibri"/>
                <w:b/>
                <w:sz w:val="13"/>
              </w:rPr>
            </w:pPr>
            <w:r>
              <w:rPr>
                <w:rFonts w:ascii="Calibri"/>
                <w:b/>
                <w:color w:val="585858"/>
                <w:spacing w:val="-2"/>
                <w:sz w:val="13"/>
              </w:rPr>
              <w:t>400</w:t>
            </w:r>
          </w:p>
          <w:p>
            <w:pPr>
              <w:pStyle w:val="TableParagraph"/>
              <w:tabs>
                <w:tab w:pos="4014" w:val="left" w:leader="none"/>
              </w:tabs>
              <w:spacing w:before="64"/>
              <w:ind w:right="101"/>
              <w:jc w:val="center"/>
              <w:rPr>
                <w:rFonts w:ascii="Calibri"/>
                <w:b/>
                <w:sz w:val="13"/>
              </w:rPr>
            </w:pPr>
            <w:r>
              <w:rPr>
                <w:rFonts w:ascii="Calibri"/>
                <w:b/>
                <w:color w:val="585858"/>
                <w:w w:val="105"/>
                <w:sz w:val="13"/>
              </w:rPr>
              <w:t>4000</w:t>
              <w:tab/>
              <w:t>300</w:t>
            </w:r>
          </w:p>
          <w:p>
            <w:pPr>
              <w:pStyle w:val="TableParagraph"/>
              <w:spacing w:line="153" w:lineRule="exact" w:before="63"/>
              <w:ind w:right="230"/>
              <w:rPr>
                <w:rFonts w:ascii="Calibri"/>
                <w:b/>
                <w:sz w:val="13"/>
              </w:rPr>
            </w:pPr>
            <w:r>
              <w:rPr>
                <w:rFonts w:ascii="Calibri"/>
                <w:b/>
                <w:color w:val="585858"/>
                <w:spacing w:val="-2"/>
                <w:sz w:val="13"/>
              </w:rPr>
              <w:t>200</w:t>
            </w:r>
          </w:p>
          <w:p>
            <w:pPr>
              <w:pStyle w:val="TableParagraph"/>
              <w:tabs>
                <w:tab w:pos="4014" w:val="left" w:leader="none"/>
              </w:tabs>
              <w:spacing w:line="228" w:lineRule="auto"/>
              <w:ind w:right="101"/>
              <w:jc w:val="center"/>
              <w:rPr>
                <w:rFonts w:ascii="Calibri"/>
                <w:b/>
                <w:sz w:val="13"/>
              </w:rPr>
            </w:pPr>
            <w:r>
              <w:rPr>
                <w:rFonts w:ascii="Calibri"/>
                <w:b/>
                <w:color w:val="585858"/>
                <w:w w:val="105"/>
                <w:sz w:val="13"/>
              </w:rPr>
              <w:t>2000</w:t>
              <w:tab/>
            </w:r>
            <w:r>
              <w:rPr>
                <w:rFonts w:ascii="Calibri"/>
                <w:b/>
                <w:color w:val="585858"/>
                <w:w w:val="105"/>
                <w:position w:val="-6"/>
                <w:sz w:val="13"/>
              </w:rPr>
              <w:t>100</w:t>
            </w:r>
          </w:p>
          <w:p>
            <w:pPr>
              <w:pStyle w:val="TableParagraph"/>
              <w:tabs>
                <w:tab w:pos="3811" w:val="left" w:leader="none"/>
              </w:tabs>
              <w:spacing w:line="225" w:lineRule="auto" w:before="71"/>
              <w:ind w:right="32"/>
              <w:jc w:val="center"/>
              <w:rPr>
                <w:rFonts w:ascii="Calibri"/>
                <w:b/>
                <w:sz w:val="13"/>
              </w:rPr>
            </w:pPr>
            <w:r>
              <w:rPr>
                <w:rFonts w:ascii="Calibri"/>
                <w:b/>
                <w:color w:val="585858"/>
                <w:w w:val="105"/>
                <w:position w:val="-6"/>
                <w:sz w:val="13"/>
              </w:rPr>
              <w:t>0</w:t>
              <w:tab/>
            </w:r>
            <w:r>
              <w:rPr>
                <w:rFonts w:ascii="Calibri"/>
                <w:b/>
                <w:color w:val="585858"/>
                <w:w w:val="105"/>
                <w:sz w:val="13"/>
              </w:rPr>
              <w:t>0</w:t>
            </w:r>
          </w:p>
          <w:p>
            <w:pPr>
              <w:pStyle w:val="TableParagraph"/>
              <w:spacing w:line="183" w:lineRule="exact"/>
              <w:ind w:right="188"/>
              <w:rPr>
                <w:rFonts w:ascii="Calibri"/>
                <w:b/>
                <w:sz w:val="13"/>
              </w:rPr>
            </w:pPr>
            <w:r>
              <w:rPr>
                <w:rFonts w:ascii="Calibri"/>
                <w:b/>
                <w:color w:val="585858"/>
                <w:w w:val="105"/>
                <w:sz w:val="13"/>
              </w:rPr>
              <w:t>2008     2009     2010     2011     2012     2013     2014   2015Q3  </w:t>
            </w:r>
            <w:r>
              <w:rPr>
                <w:rFonts w:ascii="Calibri"/>
                <w:b/>
                <w:color w:val="585858"/>
                <w:spacing w:val="24"/>
                <w:w w:val="105"/>
                <w:sz w:val="13"/>
              </w:rPr>
              <w:t> </w:t>
            </w:r>
            <w:r>
              <w:rPr>
                <w:rFonts w:ascii="Calibri"/>
                <w:b/>
                <w:color w:val="585858"/>
                <w:w w:val="105"/>
                <w:position w:val="3"/>
                <w:sz w:val="13"/>
              </w:rPr>
              <w:t>-100</w:t>
            </w:r>
          </w:p>
          <w:p>
            <w:pPr>
              <w:pStyle w:val="TableParagraph"/>
              <w:tabs>
                <w:tab w:pos="4055" w:val="left" w:leader="none"/>
              </w:tabs>
              <w:spacing w:before="38"/>
              <w:ind w:right="100"/>
              <w:jc w:val="center"/>
              <w:rPr>
                <w:rFonts w:ascii="Calibri"/>
                <w:b/>
                <w:sz w:val="13"/>
              </w:rPr>
            </w:pPr>
            <w:r>
              <w:rPr>
                <w:rFonts w:ascii="Calibri"/>
                <w:b/>
                <w:color w:val="585858"/>
                <w:w w:val="105"/>
                <w:sz w:val="13"/>
              </w:rPr>
              <w:t>-2000</w:t>
              <w:tab/>
              <w:t>-200</w:t>
            </w:r>
          </w:p>
          <w:p>
            <w:pPr>
              <w:pStyle w:val="TableParagraph"/>
              <w:tabs>
                <w:tab w:pos="3242" w:val="left" w:leader="none"/>
              </w:tabs>
              <w:spacing w:before="76"/>
              <w:ind w:left="376"/>
              <w:jc w:val="center"/>
              <w:rPr>
                <w:rFonts w:ascii="Calibri" w:eastAsia="Calibri"/>
                <w:b/>
                <w:sz w:val="13"/>
              </w:rPr>
            </w:pPr>
            <w:r>
              <w:rPr>
                <w:rFonts w:ascii="宋体" w:eastAsia="宋体" w:hint="eastAsia"/>
                <w:b/>
                <w:color w:val="585858"/>
                <w:sz w:val="13"/>
              </w:rPr>
              <w:t>归属母公司股东的净利润（万元）</w:t>
              <w:tab/>
              <w:t>同比</w:t>
            </w:r>
            <w:r>
              <w:rPr>
                <w:rFonts w:ascii="Calibri" w:eastAsia="Calibri"/>
                <w:b/>
                <w:color w:val="585858"/>
                <w:sz w:val="13"/>
              </w:rPr>
              <w:t>(%)</w:t>
            </w:r>
          </w:p>
        </w:tc>
      </w:tr>
      <w:tr>
        <w:trPr>
          <w:trHeight w:val="170" w:hRule="atLeast"/>
        </w:trPr>
        <w:tc>
          <w:tcPr>
            <w:tcW w:w="4683" w:type="dxa"/>
          </w:tcPr>
          <w:p>
            <w:pPr>
              <w:pStyle w:val="TableParagraph"/>
              <w:jc w:val="left"/>
              <w:rPr>
                <w:sz w:val="10"/>
              </w:rPr>
            </w:pPr>
          </w:p>
        </w:tc>
        <w:tc>
          <w:tcPr>
            <w:tcW w:w="577" w:type="dxa"/>
          </w:tcPr>
          <w:p>
            <w:pPr>
              <w:pStyle w:val="TableParagraph"/>
              <w:jc w:val="left"/>
              <w:rPr>
                <w:sz w:val="10"/>
              </w:rPr>
            </w:pPr>
          </w:p>
        </w:tc>
        <w:tc>
          <w:tcPr>
            <w:tcW w:w="4578" w:type="dxa"/>
          </w:tcPr>
          <w:p>
            <w:pPr>
              <w:pStyle w:val="TableParagraph"/>
              <w:jc w:val="left"/>
              <w:rPr>
                <w:sz w:val="10"/>
              </w:rPr>
            </w:pPr>
          </w:p>
        </w:tc>
      </w:tr>
      <w:tr>
        <w:trPr>
          <w:trHeight w:val="159" w:hRule="atLeast"/>
        </w:trPr>
        <w:tc>
          <w:tcPr>
            <w:tcW w:w="4683" w:type="dxa"/>
            <w:tcBorders>
              <w:bottom w:val="single" w:sz="6" w:space="0" w:color="000000"/>
            </w:tcBorders>
          </w:tcPr>
          <w:p>
            <w:pPr>
              <w:pStyle w:val="TableParagraph"/>
              <w:jc w:val="left"/>
              <w:rPr>
                <w:sz w:val="10"/>
              </w:rPr>
            </w:pPr>
          </w:p>
        </w:tc>
        <w:tc>
          <w:tcPr>
            <w:tcW w:w="577" w:type="dxa"/>
          </w:tcPr>
          <w:p>
            <w:pPr>
              <w:pStyle w:val="TableParagraph"/>
              <w:jc w:val="left"/>
              <w:rPr>
                <w:sz w:val="10"/>
              </w:rPr>
            </w:pPr>
          </w:p>
        </w:tc>
        <w:tc>
          <w:tcPr>
            <w:tcW w:w="4578" w:type="dxa"/>
            <w:tcBorders>
              <w:bottom w:val="single" w:sz="6" w:space="0" w:color="000000"/>
            </w:tcBorders>
          </w:tcPr>
          <w:p>
            <w:pPr>
              <w:pStyle w:val="TableParagraph"/>
              <w:jc w:val="left"/>
              <w:rPr>
                <w:sz w:val="10"/>
              </w:rPr>
            </w:pPr>
          </w:p>
        </w:tc>
      </w:tr>
      <w:tr>
        <w:trPr>
          <w:trHeight w:val="264" w:hRule="atLeast"/>
        </w:trPr>
        <w:tc>
          <w:tcPr>
            <w:tcW w:w="4683" w:type="dxa"/>
            <w:tcBorders>
              <w:top w:val="single" w:sz="6" w:space="0" w:color="000000"/>
            </w:tcBorders>
          </w:tcPr>
          <w:p>
            <w:pPr>
              <w:pStyle w:val="TableParagraph"/>
              <w:spacing w:line="199" w:lineRule="exact" w:before="45"/>
              <w:ind w:left="105"/>
              <w:jc w:val="left"/>
              <w:rPr>
                <w:rFonts w:ascii="宋体" w:eastAsia="宋体" w:hint="eastAsia"/>
                <w:sz w:val="18"/>
              </w:rPr>
            </w:pPr>
            <w:r>
              <w:rPr>
                <w:rFonts w:ascii="宋体" w:eastAsia="宋体" w:hint="eastAsia"/>
                <w:sz w:val="18"/>
              </w:rPr>
              <w:t>数据来源：</w:t>
            </w:r>
            <w:r>
              <w:rPr>
                <w:sz w:val="18"/>
              </w:rPr>
              <w:t>Wind </w:t>
            </w:r>
            <w:r>
              <w:rPr>
                <w:rFonts w:ascii="宋体" w:eastAsia="宋体" w:hint="eastAsia"/>
                <w:sz w:val="18"/>
              </w:rPr>
              <w:t>东北证券</w:t>
            </w:r>
          </w:p>
        </w:tc>
        <w:tc>
          <w:tcPr>
            <w:tcW w:w="577" w:type="dxa"/>
          </w:tcPr>
          <w:p>
            <w:pPr>
              <w:pStyle w:val="TableParagraph"/>
              <w:jc w:val="left"/>
              <w:rPr>
                <w:sz w:val="18"/>
              </w:rPr>
            </w:pPr>
          </w:p>
        </w:tc>
        <w:tc>
          <w:tcPr>
            <w:tcW w:w="4578" w:type="dxa"/>
            <w:tcBorders>
              <w:top w:val="single" w:sz="6" w:space="0" w:color="000000"/>
            </w:tcBorders>
          </w:tcPr>
          <w:p>
            <w:pPr>
              <w:pStyle w:val="TableParagraph"/>
              <w:spacing w:line="199" w:lineRule="exact" w:before="45"/>
              <w:ind w:left="-4"/>
              <w:jc w:val="left"/>
              <w:rPr>
                <w:rFonts w:ascii="宋体" w:eastAsia="宋体" w:hint="eastAsia"/>
                <w:sz w:val="18"/>
              </w:rPr>
            </w:pPr>
            <w:r>
              <w:rPr>
                <w:rFonts w:ascii="宋体" w:eastAsia="宋体" w:hint="eastAsia"/>
                <w:sz w:val="18"/>
              </w:rPr>
              <w:t>数据来源：</w:t>
            </w:r>
            <w:r>
              <w:rPr>
                <w:sz w:val="18"/>
              </w:rPr>
              <w:t>Wind </w:t>
            </w:r>
            <w:r>
              <w:rPr>
                <w:rFonts w:ascii="宋体" w:eastAsia="宋体" w:hint="eastAsia"/>
                <w:sz w:val="18"/>
              </w:rPr>
              <w:t>东北证券</w:t>
            </w:r>
          </w:p>
        </w:tc>
      </w:tr>
    </w:tbl>
    <w:p>
      <w:pPr>
        <w:spacing w:after="0" w:line="199" w:lineRule="exact"/>
        <w:jc w:val="left"/>
        <w:rPr>
          <w:rFonts w:ascii="宋体" w:eastAsia="宋体" w:hint="eastAsia"/>
          <w:sz w:val="18"/>
        </w:rPr>
        <w:sectPr>
          <w:pgSz w:w="11910" w:h="16850"/>
          <w:pgMar w:header="570" w:footer="801" w:top="1120" w:bottom="1000" w:left="800" w:right="540"/>
        </w:sectPr>
      </w:pPr>
    </w:p>
    <w:p>
      <w:pPr>
        <w:pStyle w:val="BodyText"/>
        <w:rPr>
          <w:sz w:val="20"/>
        </w:rPr>
      </w:pPr>
      <w:r>
        <w:rPr/>
        <w:pict>
          <v:shape style="position:absolute;margin-left:45.799999pt;margin-top:55.924999pt;width:489.5pt;height:204.25pt;mso-position-horizontal-relative:page;mso-position-vertical-relative:page;z-index:15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3"/>
                    <w:gridCol w:w="577"/>
                    <w:gridCol w:w="4523"/>
                  </w:tblGrid>
                  <w:tr>
                    <w:trPr>
                      <w:trHeight w:val="683" w:hRule="atLeast"/>
                    </w:trPr>
                    <w:tc>
                      <w:tcPr>
                        <w:tcW w:w="4683" w:type="dxa"/>
                      </w:tcPr>
                      <w:p>
                        <w:pPr>
                          <w:pStyle w:val="TableParagraph"/>
                          <w:spacing w:before="10"/>
                          <w:jc w:val="left"/>
                          <w:rPr>
                            <w:rFonts w:ascii="宋体"/>
                            <w:sz w:val="25"/>
                          </w:rPr>
                        </w:pPr>
                      </w:p>
                      <w:p>
                        <w:pPr>
                          <w:pStyle w:val="TableParagraph"/>
                          <w:spacing w:line="332" w:lineRule="exact"/>
                          <w:ind w:left="105"/>
                          <w:jc w:val="left"/>
                          <w:rPr>
                            <w:rFonts w:ascii="微软雅黑" w:eastAsia="微软雅黑" w:hint="eastAsia"/>
                            <w:b/>
                            <w:sz w:val="21"/>
                          </w:rPr>
                        </w:pPr>
                        <w:r>
                          <w:rPr>
                            <w:rFonts w:ascii="微软雅黑" w:eastAsia="微软雅黑" w:hint="eastAsia"/>
                            <w:b/>
                            <w:sz w:val="21"/>
                          </w:rPr>
                          <w:t>图 </w:t>
                        </w:r>
                        <w:r>
                          <w:rPr>
                            <w:b/>
                            <w:sz w:val="21"/>
                          </w:rPr>
                          <w:t>4</w:t>
                        </w:r>
                        <w:r>
                          <w:rPr>
                            <w:rFonts w:ascii="微软雅黑" w:eastAsia="微软雅黑" w:hint="eastAsia"/>
                            <w:b/>
                            <w:sz w:val="21"/>
                          </w:rPr>
                          <w:t>：公司毛利率与净利率</w:t>
                        </w:r>
                      </w:p>
                    </w:tc>
                    <w:tc>
                      <w:tcPr>
                        <w:tcW w:w="577" w:type="dxa"/>
                      </w:tcPr>
                      <w:p>
                        <w:pPr>
                          <w:pStyle w:val="TableParagraph"/>
                          <w:jc w:val="left"/>
                          <w:rPr>
                            <w:sz w:val="18"/>
                          </w:rPr>
                        </w:pPr>
                      </w:p>
                    </w:tc>
                    <w:tc>
                      <w:tcPr>
                        <w:tcW w:w="4523" w:type="dxa"/>
                        <w:tcBorders>
                          <w:bottom w:val="single" w:sz="6" w:space="0" w:color="000000"/>
                        </w:tcBorders>
                      </w:tcPr>
                      <w:p>
                        <w:pPr>
                          <w:pStyle w:val="TableParagraph"/>
                          <w:spacing w:before="10"/>
                          <w:jc w:val="left"/>
                          <w:rPr>
                            <w:rFonts w:ascii="宋体"/>
                            <w:sz w:val="25"/>
                          </w:rPr>
                        </w:pPr>
                      </w:p>
                      <w:p>
                        <w:pPr>
                          <w:pStyle w:val="TableParagraph"/>
                          <w:spacing w:line="332" w:lineRule="exact"/>
                          <w:ind w:left="-4"/>
                          <w:jc w:val="left"/>
                          <w:rPr>
                            <w:rFonts w:ascii="微软雅黑" w:eastAsia="微软雅黑" w:hint="eastAsia"/>
                            <w:b/>
                            <w:sz w:val="21"/>
                          </w:rPr>
                        </w:pPr>
                        <w:r>
                          <w:rPr>
                            <w:rFonts w:ascii="微软雅黑" w:eastAsia="微软雅黑" w:hint="eastAsia"/>
                            <w:b/>
                            <w:sz w:val="21"/>
                          </w:rPr>
                          <w:t>图 </w:t>
                        </w:r>
                        <w:r>
                          <w:rPr>
                            <w:b/>
                            <w:sz w:val="21"/>
                          </w:rPr>
                          <w:t>5</w:t>
                        </w:r>
                        <w:r>
                          <w:rPr>
                            <w:rFonts w:ascii="微软雅黑" w:eastAsia="微软雅黑" w:hint="eastAsia"/>
                            <w:b/>
                            <w:sz w:val="21"/>
                          </w:rPr>
                          <w:t>：公司收入的构成</w:t>
                        </w:r>
                      </w:p>
                    </w:tc>
                  </w:tr>
                  <w:tr>
                    <w:trPr>
                      <w:trHeight w:val="124" w:hRule="atLeast"/>
                    </w:trPr>
                    <w:tc>
                      <w:tcPr>
                        <w:tcW w:w="4683" w:type="dxa"/>
                      </w:tcPr>
                      <w:p>
                        <w:pPr>
                          <w:pStyle w:val="TableParagraph"/>
                          <w:jc w:val="left"/>
                          <w:rPr>
                            <w:sz w:val="6"/>
                          </w:rPr>
                        </w:pPr>
                      </w:p>
                    </w:tc>
                    <w:tc>
                      <w:tcPr>
                        <w:tcW w:w="577" w:type="dxa"/>
                      </w:tcPr>
                      <w:p>
                        <w:pPr>
                          <w:pStyle w:val="TableParagraph"/>
                          <w:jc w:val="left"/>
                          <w:rPr>
                            <w:sz w:val="6"/>
                          </w:rPr>
                        </w:pPr>
                      </w:p>
                    </w:tc>
                    <w:tc>
                      <w:tcPr>
                        <w:tcW w:w="4523" w:type="dxa"/>
                        <w:tcBorders>
                          <w:top w:val="single" w:sz="6" w:space="0" w:color="000000"/>
                          <w:bottom w:val="single" w:sz="4" w:space="0" w:color="D9D9D9"/>
                        </w:tcBorders>
                      </w:tcPr>
                      <w:p>
                        <w:pPr>
                          <w:pStyle w:val="TableParagraph"/>
                          <w:jc w:val="left"/>
                          <w:rPr>
                            <w:sz w:val="6"/>
                          </w:rPr>
                        </w:pPr>
                      </w:p>
                    </w:tc>
                  </w:tr>
                  <w:tr>
                    <w:trPr>
                      <w:trHeight w:val="2679" w:hRule="atLeast"/>
                    </w:trPr>
                    <w:tc>
                      <w:tcPr>
                        <w:tcW w:w="4683" w:type="dxa"/>
                      </w:tcPr>
                      <w:p>
                        <w:pPr>
                          <w:pStyle w:val="TableParagraph"/>
                          <w:spacing w:before="43"/>
                          <w:ind w:left="220"/>
                          <w:jc w:val="left"/>
                          <w:rPr>
                            <w:rFonts w:ascii="Calibri"/>
                            <w:b/>
                            <w:sz w:val="13"/>
                          </w:rPr>
                        </w:pPr>
                        <w:r>
                          <w:rPr>
                            <w:rFonts w:ascii="Calibri"/>
                            <w:b/>
                            <w:color w:val="585858"/>
                            <w:w w:val="105"/>
                            <w:sz w:val="13"/>
                          </w:rPr>
                          <w:t>60</w:t>
                        </w:r>
                      </w:p>
                      <w:p>
                        <w:pPr>
                          <w:pStyle w:val="TableParagraph"/>
                          <w:jc w:val="left"/>
                          <w:rPr>
                            <w:rFonts w:ascii="宋体"/>
                            <w:sz w:val="13"/>
                          </w:rPr>
                        </w:pPr>
                      </w:p>
                      <w:p>
                        <w:pPr>
                          <w:pStyle w:val="TableParagraph"/>
                          <w:ind w:left="220"/>
                          <w:jc w:val="left"/>
                          <w:rPr>
                            <w:rFonts w:ascii="Calibri"/>
                            <w:b/>
                            <w:sz w:val="13"/>
                          </w:rPr>
                        </w:pPr>
                        <w:r>
                          <w:rPr>
                            <w:rFonts w:ascii="Calibri"/>
                            <w:b/>
                            <w:color w:val="585858"/>
                            <w:w w:val="105"/>
                            <w:sz w:val="13"/>
                          </w:rPr>
                          <w:t>50</w:t>
                        </w:r>
                      </w:p>
                      <w:p>
                        <w:pPr>
                          <w:pStyle w:val="TableParagraph"/>
                          <w:spacing w:before="1"/>
                          <w:jc w:val="left"/>
                          <w:rPr>
                            <w:rFonts w:ascii="宋体"/>
                            <w:sz w:val="13"/>
                          </w:rPr>
                        </w:pPr>
                      </w:p>
                      <w:p>
                        <w:pPr>
                          <w:pStyle w:val="TableParagraph"/>
                          <w:ind w:left="220"/>
                          <w:jc w:val="left"/>
                          <w:rPr>
                            <w:rFonts w:ascii="Calibri"/>
                            <w:b/>
                            <w:sz w:val="13"/>
                          </w:rPr>
                        </w:pPr>
                        <w:r>
                          <w:rPr>
                            <w:rFonts w:ascii="Calibri"/>
                            <w:b/>
                            <w:color w:val="585858"/>
                            <w:w w:val="105"/>
                            <w:sz w:val="13"/>
                          </w:rPr>
                          <w:t>40</w:t>
                        </w:r>
                      </w:p>
                      <w:p>
                        <w:pPr>
                          <w:pStyle w:val="TableParagraph"/>
                          <w:jc w:val="left"/>
                          <w:rPr>
                            <w:rFonts w:ascii="宋体"/>
                            <w:sz w:val="13"/>
                          </w:rPr>
                        </w:pPr>
                      </w:p>
                      <w:p>
                        <w:pPr>
                          <w:pStyle w:val="TableParagraph"/>
                          <w:ind w:left="220"/>
                          <w:jc w:val="left"/>
                          <w:rPr>
                            <w:rFonts w:ascii="Calibri"/>
                            <w:b/>
                            <w:sz w:val="13"/>
                          </w:rPr>
                        </w:pPr>
                        <w:r>
                          <w:rPr>
                            <w:rFonts w:ascii="Calibri"/>
                            <w:b/>
                            <w:color w:val="585858"/>
                            <w:w w:val="105"/>
                            <w:sz w:val="13"/>
                          </w:rPr>
                          <w:t>30</w:t>
                        </w:r>
                      </w:p>
                      <w:p>
                        <w:pPr>
                          <w:pStyle w:val="TableParagraph"/>
                          <w:spacing w:before="1"/>
                          <w:jc w:val="left"/>
                          <w:rPr>
                            <w:rFonts w:ascii="宋体"/>
                            <w:sz w:val="13"/>
                          </w:rPr>
                        </w:pPr>
                      </w:p>
                      <w:p>
                        <w:pPr>
                          <w:pStyle w:val="TableParagraph"/>
                          <w:ind w:left="220"/>
                          <w:jc w:val="left"/>
                          <w:rPr>
                            <w:rFonts w:ascii="Calibri"/>
                            <w:b/>
                            <w:sz w:val="13"/>
                          </w:rPr>
                        </w:pPr>
                        <w:r>
                          <w:rPr>
                            <w:rFonts w:ascii="Calibri"/>
                            <w:b/>
                            <w:color w:val="585858"/>
                            <w:w w:val="105"/>
                            <w:sz w:val="13"/>
                          </w:rPr>
                          <w:t>20</w:t>
                        </w:r>
                      </w:p>
                      <w:p>
                        <w:pPr>
                          <w:pStyle w:val="TableParagraph"/>
                          <w:jc w:val="left"/>
                          <w:rPr>
                            <w:rFonts w:ascii="宋体"/>
                            <w:sz w:val="13"/>
                          </w:rPr>
                        </w:pPr>
                      </w:p>
                      <w:p>
                        <w:pPr>
                          <w:pStyle w:val="TableParagraph"/>
                          <w:spacing w:before="1"/>
                          <w:ind w:left="220"/>
                          <w:jc w:val="left"/>
                          <w:rPr>
                            <w:rFonts w:ascii="Calibri"/>
                            <w:b/>
                            <w:sz w:val="13"/>
                          </w:rPr>
                        </w:pPr>
                        <w:r>
                          <w:rPr>
                            <w:rFonts w:ascii="Calibri"/>
                            <w:b/>
                            <w:color w:val="585858"/>
                            <w:w w:val="105"/>
                            <w:sz w:val="13"/>
                          </w:rPr>
                          <w:t>10</w:t>
                        </w:r>
                      </w:p>
                      <w:p>
                        <w:pPr>
                          <w:pStyle w:val="TableParagraph"/>
                          <w:jc w:val="left"/>
                          <w:rPr>
                            <w:rFonts w:ascii="宋体"/>
                            <w:sz w:val="13"/>
                          </w:rPr>
                        </w:pPr>
                      </w:p>
                      <w:p>
                        <w:pPr>
                          <w:pStyle w:val="TableParagraph"/>
                          <w:ind w:right="4031"/>
                          <w:jc w:val="center"/>
                          <w:rPr>
                            <w:rFonts w:ascii="Calibri"/>
                            <w:b/>
                            <w:sz w:val="13"/>
                          </w:rPr>
                        </w:pPr>
                        <w:r>
                          <w:rPr>
                            <w:rFonts w:ascii="Calibri"/>
                            <w:b/>
                            <w:color w:val="585858"/>
                            <w:w w:val="105"/>
                            <w:sz w:val="13"/>
                          </w:rPr>
                          <w:t>0</w:t>
                        </w:r>
                      </w:p>
                      <w:p>
                        <w:pPr>
                          <w:pStyle w:val="TableParagraph"/>
                          <w:tabs>
                            <w:tab w:pos="973" w:val="left" w:leader="none"/>
                            <w:tab w:pos="1484" w:val="left" w:leader="none"/>
                            <w:tab w:pos="1996" w:val="left" w:leader="none"/>
                            <w:tab w:pos="2507" w:val="left" w:leader="none"/>
                            <w:tab w:pos="3018" w:val="left" w:leader="none"/>
                            <w:tab w:pos="3530" w:val="left" w:leader="none"/>
                          </w:tabs>
                          <w:spacing w:line="153" w:lineRule="exact" w:before="19"/>
                          <w:ind w:left="462"/>
                          <w:jc w:val="center"/>
                          <w:rPr>
                            <w:rFonts w:ascii="Calibri"/>
                            <w:b/>
                            <w:sz w:val="13"/>
                          </w:rPr>
                        </w:pPr>
                        <w:r>
                          <w:rPr>
                            <w:rFonts w:ascii="Calibri"/>
                            <w:b/>
                            <w:color w:val="585858"/>
                            <w:w w:val="105"/>
                            <w:sz w:val="13"/>
                          </w:rPr>
                          <w:t>2008</w:t>
                          <w:tab/>
                          <w:t>2009</w:t>
                          <w:tab/>
                          <w:t>2010</w:t>
                          <w:tab/>
                          <w:t>2011</w:t>
                          <w:tab/>
                          <w:t>2012</w:t>
                          <w:tab/>
                          <w:t>2013</w:t>
                          <w:tab/>
                          <w:t>2014</w:t>
                        </w:r>
                        <w:r>
                          <w:rPr>
                            <w:rFonts w:ascii="Calibri"/>
                            <w:b/>
                            <w:color w:val="585858"/>
                            <w:spacing w:val="28"/>
                            <w:w w:val="105"/>
                            <w:sz w:val="13"/>
                          </w:rPr>
                          <w:t> </w:t>
                        </w:r>
                        <w:r>
                          <w:rPr>
                            <w:rFonts w:ascii="Calibri"/>
                            <w:b/>
                            <w:color w:val="585858"/>
                            <w:w w:val="105"/>
                            <w:sz w:val="13"/>
                          </w:rPr>
                          <w:t>2015Q3</w:t>
                        </w:r>
                      </w:p>
                      <w:p>
                        <w:pPr>
                          <w:pStyle w:val="TableParagraph"/>
                          <w:spacing w:line="153" w:lineRule="exact"/>
                          <w:ind w:left="160" w:right="4302"/>
                          <w:jc w:val="center"/>
                          <w:rPr>
                            <w:rFonts w:ascii="Calibri"/>
                            <w:b/>
                            <w:sz w:val="13"/>
                          </w:rPr>
                        </w:pPr>
                        <w:r>
                          <w:rPr>
                            <w:rFonts w:ascii="Calibri"/>
                            <w:b/>
                            <w:color w:val="585858"/>
                            <w:w w:val="105"/>
                            <w:sz w:val="13"/>
                          </w:rPr>
                          <w:t>-10</w:t>
                        </w:r>
                      </w:p>
                      <w:p>
                        <w:pPr>
                          <w:pStyle w:val="TableParagraph"/>
                          <w:tabs>
                            <w:tab w:pos="2201" w:val="left" w:leader="none"/>
                          </w:tabs>
                          <w:spacing w:line="94" w:lineRule="exact" w:before="83"/>
                          <w:ind w:left="637"/>
                          <w:jc w:val="center"/>
                          <w:rPr>
                            <w:rFonts w:ascii="Calibri" w:eastAsia="Calibri"/>
                            <w:b/>
                            <w:sz w:val="13"/>
                          </w:rPr>
                        </w:pPr>
                        <w:r>
                          <w:rPr>
                            <w:rFonts w:ascii="宋体" w:eastAsia="宋体" w:hint="eastAsia"/>
                            <w:b/>
                            <w:color w:val="585858"/>
                            <w:w w:val="105"/>
                            <w:sz w:val="13"/>
                          </w:rPr>
                          <w:t>销售毛利率</w:t>
                        </w:r>
                        <w:r>
                          <w:rPr>
                            <w:rFonts w:ascii="Calibri" w:eastAsia="Calibri"/>
                            <w:b/>
                            <w:color w:val="585858"/>
                            <w:w w:val="105"/>
                            <w:sz w:val="13"/>
                          </w:rPr>
                          <w:t>(%)</w:t>
                          <w:tab/>
                        </w:r>
                        <w:r>
                          <w:rPr>
                            <w:rFonts w:ascii="宋体" w:eastAsia="宋体" w:hint="eastAsia"/>
                            <w:b/>
                            <w:color w:val="585858"/>
                            <w:w w:val="105"/>
                            <w:sz w:val="13"/>
                          </w:rPr>
                          <w:t>销售净利率</w:t>
                        </w:r>
                        <w:r>
                          <w:rPr>
                            <w:rFonts w:ascii="Calibri" w:eastAsia="Calibri"/>
                            <w:b/>
                            <w:color w:val="585858"/>
                            <w:w w:val="105"/>
                            <w:sz w:val="13"/>
                          </w:rPr>
                          <w:t>(%)</w:t>
                        </w:r>
                      </w:p>
                    </w:tc>
                    <w:tc>
                      <w:tcPr>
                        <w:tcW w:w="577" w:type="dxa"/>
                        <w:tcBorders>
                          <w:right w:val="single" w:sz="4" w:space="0" w:color="D9D9D9"/>
                        </w:tcBorders>
                      </w:tcPr>
                      <w:p>
                        <w:pPr>
                          <w:pStyle w:val="TableParagraph"/>
                          <w:jc w:val="left"/>
                          <w:rPr>
                            <w:sz w:val="18"/>
                          </w:rPr>
                        </w:pPr>
                      </w:p>
                    </w:tc>
                    <w:tc>
                      <w:tcPr>
                        <w:tcW w:w="4523" w:type="dxa"/>
                        <w:tcBorders>
                          <w:top w:val="single" w:sz="4" w:space="0" w:color="D9D9D9"/>
                          <w:left w:val="single" w:sz="4" w:space="0" w:color="D9D9D9"/>
                          <w:right w:val="single" w:sz="4" w:space="0" w:color="D9D9D9"/>
                        </w:tcBorders>
                      </w:tcPr>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jc w:val="left"/>
                          <w:rPr>
                            <w:rFonts w:ascii="宋体"/>
                            <w:sz w:val="12"/>
                          </w:rPr>
                        </w:pPr>
                      </w:p>
                      <w:p>
                        <w:pPr>
                          <w:pStyle w:val="TableParagraph"/>
                          <w:tabs>
                            <w:tab w:pos="3088" w:val="left" w:leader="none"/>
                          </w:tabs>
                          <w:spacing w:before="98"/>
                          <w:ind w:left="1096"/>
                          <w:jc w:val="left"/>
                          <w:rPr>
                            <w:rFonts w:ascii="宋体" w:eastAsia="宋体" w:hint="eastAsia"/>
                            <w:b/>
                            <w:sz w:val="11"/>
                          </w:rPr>
                        </w:pPr>
                        <w:r>
                          <w:rPr>
                            <w:rFonts w:ascii="宋体" w:eastAsia="宋体" w:hint="eastAsia"/>
                            <w:b/>
                            <w:color w:val="585858"/>
                            <w:w w:val="105"/>
                            <w:sz w:val="11"/>
                          </w:rPr>
                          <w:t>制冰成套系统（万元）</w:t>
                          <w:tab/>
                          <w:t>中央空调系统（万元）</w:t>
                        </w:r>
                      </w:p>
                    </w:tc>
                  </w:tr>
                  <w:tr>
                    <w:trPr>
                      <w:trHeight w:val="138" w:hRule="atLeast"/>
                    </w:trPr>
                    <w:tc>
                      <w:tcPr>
                        <w:tcW w:w="4683" w:type="dxa"/>
                      </w:tcPr>
                      <w:p>
                        <w:pPr>
                          <w:pStyle w:val="TableParagraph"/>
                          <w:jc w:val="left"/>
                          <w:rPr>
                            <w:sz w:val="8"/>
                          </w:rPr>
                        </w:pPr>
                      </w:p>
                    </w:tc>
                    <w:tc>
                      <w:tcPr>
                        <w:tcW w:w="577" w:type="dxa"/>
                        <w:tcBorders>
                          <w:right w:val="single" w:sz="4" w:space="0" w:color="D9D9D9"/>
                        </w:tcBorders>
                      </w:tcPr>
                      <w:p>
                        <w:pPr>
                          <w:pStyle w:val="TableParagraph"/>
                          <w:jc w:val="left"/>
                          <w:rPr>
                            <w:sz w:val="8"/>
                          </w:rPr>
                        </w:pPr>
                      </w:p>
                    </w:tc>
                    <w:tc>
                      <w:tcPr>
                        <w:tcW w:w="4523" w:type="dxa"/>
                        <w:tcBorders>
                          <w:left w:val="single" w:sz="4" w:space="0" w:color="D9D9D9"/>
                          <w:bottom w:val="single" w:sz="4" w:space="0" w:color="D9D9D9"/>
                          <w:right w:val="single" w:sz="4" w:space="0" w:color="D9D9D9"/>
                        </w:tcBorders>
                      </w:tcPr>
                      <w:p>
                        <w:pPr>
                          <w:pStyle w:val="TableParagraph"/>
                          <w:jc w:val="left"/>
                          <w:rPr>
                            <w:sz w:val="8"/>
                          </w:rPr>
                        </w:pPr>
                      </w:p>
                    </w:tc>
                  </w:tr>
                  <w:tr>
                    <w:trPr>
                      <w:trHeight w:val="145" w:hRule="atLeast"/>
                    </w:trPr>
                    <w:tc>
                      <w:tcPr>
                        <w:tcW w:w="4683" w:type="dxa"/>
                        <w:tcBorders>
                          <w:bottom w:val="single" w:sz="6" w:space="0" w:color="000000"/>
                        </w:tcBorders>
                      </w:tcPr>
                      <w:p>
                        <w:pPr>
                          <w:pStyle w:val="TableParagraph"/>
                          <w:jc w:val="left"/>
                          <w:rPr>
                            <w:sz w:val="8"/>
                          </w:rPr>
                        </w:pPr>
                      </w:p>
                    </w:tc>
                    <w:tc>
                      <w:tcPr>
                        <w:tcW w:w="577" w:type="dxa"/>
                      </w:tcPr>
                      <w:p>
                        <w:pPr>
                          <w:pStyle w:val="TableParagraph"/>
                          <w:jc w:val="left"/>
                          <w:rPr>
                            <w:sz w:val="8"/>
                          </w:rPr>
                        </w:pPr>
                      </w:p>
                    </w:tc>
                    <w:tc>
                      <w:tcPr>
                        <w:tcW w:w="4523" w:type="dxa"/>
                        <w:tcBorders>
                          <w:top w:val="single" w:sz="4" w:space="0" w:color="D9D9D9"/>
                          <w:bottom w:val="single" w:sz="6" w:space="0" w:color="000000"/>
                        </w:tcBorders>
                      </w:tcPr>
                      <w:p>
                        <w:pPr>
                          <w:pStyle w:val="TableParagraph"/>
                          <w:jc w:val="left"/>
                          <w:rPr>
                            <w:sz w:val="8"/>
                          </w:rPr>
                        </w:pPr>
                      </w:p>
                    </w:tc>
                  </w:tr>
                  <w:tr>
                    <w:trPr>
                      <w:trHeight w:val="263" w:hRule="atLeast"/>
                    </w:trPr>
                    <w:tc>
                      <w:tcPr>
                        <w:tcW w:w="4683" w:type="dxa"/>
                        <w:tcBorders>
                          <w:top w:val="single" w:sz="6" w:space="0" w:color="000000"/>
                        </w:tcBorders>
                      </w:tcPr>
                      <w:p>
                        <w:pPr>
                          <w:pStyle w:val="TableParagraph"/>
                          <w:spacing w:line="199" w:lineRule="exact" w:before="45"/>
                          <w:ind w:left="105"/>
                          <w:jc w:val="left"/>
                          <w:rPr>
                            <w:rFonts w:ascii="宋体" w:eastAsia="宋体" w:hint="eastAsia"/>
                            <w:sz w:val="18"/>
                          </w:rPr>
                        </w:pPr>
                        <w:r>
                          <w:rPr>
                            <w:rFonts w:ascii="宋体" w:eastAsia="宋体" w:hint="eastAsia"/>
                            <w:sz w:val="18"/>
                          </w:rPr>
                          <w:t>数据来源：</w:t>
                        </w:r>
                        <w:r>
                          <w:rPr>
                            <w:sz w:val="18"/>
                          </w:rPr>
                          <w:t>Wind </w:t>
                        </w:r>
                        <w:r>
                          <w:rPr>
                            <w:rFonts w:ascii="宋体" w:eastAsia="宋体" w:hint="eastAsia"/>
                            <w:sz w:val="18"/>
                          </w:rPr>
                          <w:t>东北证券</w:t>
                        </w:r>
                      </w:p>
                    </w:tc>
                    <w:tc>
                      <w:tcPr>
                        <w:tcW w:w="577" w:type="dxa"/>
                      </w:tcPr>
                      <w:p>
                        <w:pPr>
                          <w:pStyle w:val="TableParagraph"/>
                          <w:jc w:val="left"/>
                          <w:rPr>
                            <w:sz w:val="18"/>
                          </w:rPr>
                        </w:pPr>
                      </w:p>
                    </w:tc>
                    <w:tc>
                      <w:tcPr>
                        <w:tcW w:w="4523" w:type="dxa"/>
                        <w:tcBorders>
                          <w:top w:val="single" w:sz="6" w:space="0" w:color="000000"/>
                        </w:tcBorders>
                      </w:tcPr>
                      <w:p>
                        <w:pPr>
                          <w:pStyle w:val="TableParagraph"/>
                          <w:spacing w:line="199" w:lineRule="exact" w:before="45"/>
                          <w:ind w:left="-4"/>
                          <w:jc w:val="left"/>
                          <w:rPr>
                            <w:rFonts w:ascii="宋体" w:eastAsia="宋体" w:hint="eastAsia"/>
                            <w:sz w:val="18"/>
                          </w:rPr>
                        </w:pPr>
                        <w:r>
                          <w:rPr>
                            <w:rFonts w:ascii="宋体" w:eastAsia="宋体" w:hint="eastAsia"/>
                            <w:sz w:val="18"/>
                          </w:rPr>
                          <w:t>数据来源：</w:t>
                        </w:r>
                        <w:r>
                          <w:rPr>
                            <w:sz w:val="18"/>
                          </w:rPr>
                          <w:t>Wind </w:t>
                        </w:r>
                        <w:r>
                          <w:rPr>
                            <w:rFonts w:ascii="宋体" w:eastAsia="宋体" w:hint="eastAsia"/>
                            <w:sz w:val="18"/>
                          </w:rPr>
                          <w:t>东北证券</w:t>
                        </w:r>
                      </w:p>
                    </w:tc>
                  </w:tr>
                </w:tbl>
                <w:p>
                  <w:pPr>
                    <w:pStyle w:val="BodyText"/>
                  </w:pPr>
                </w:p>
              </w:txbxContent>
            </v:textbox>
            <w10:wrap type="none"/>
          </v:shape>
        </w:pict>
      </w:r>
    </w:p>
    <w:p>
      <w:pPr>
        <w:pStyle w:val="BodyText"/>
        <w:rPr>
          <w:sz w:val="20"/>
        </w:rPr>
      </w:pPr>
    </w:p>
    <w:p>
      <w:pPr>
        <w:pStyle w:val="BodyText"/>
        <w:spacing w:before="3"/>
        <w:rPr>
          <w:sz w:val="13"/>
        </w:rPr>
      </w:pPr>
    </w:p>
    <w:p>
      <w:pPr>
        <w:pStyle w:val="BodyText"/>
        <w:spacing w:line="20" w:lineRule="exact"/>
        <w:ind w:left="108"/>
        <w:rPr>
          <w:sz w:val="2"/>
        </w:rPr>
      </w:pPr>
      <w:r>
        <w:rPr>
          <w:sz w:val="2"/>
        </w:rPr>
        <w:pict>
          <v:group style="width:239.6pt;height:.75pt;mso-position-horizontal-relative:char;mso-position-vertical-relative:line" coordorigin="0,0" coordsize="4792,15">
            <v:line style="position:absolute" from="0,8" to="4792,8" stroked="true" strokeweight=".75pt" strokecolor="#000000">
              <v:stroke dashstyle="solid"/>
            </v:line>
          </v:group>
        </w:pict>
      </w:r>
      <w:r>
        <w:rPr>
          <w:sz w:val="2"/>
        </w:rPr>
      </w:r>
    </w:p>
    <w:p>
      <w:pPr>
        <w:pStyle w:val="BodyText"/>
        <w:spacing w:before="7"/>
        <w:rPr>
          <w:sz w:val="14"/>
        </w:rPr>
      </w:pPr>
      <w:r>
        <w:rPr/>
        <w:pict>
          <v:group style="position:absolute;margin-left:367.956879pt;margin-top:11.276081pt;width:107.5pt;height:108.75pt;mso-position-horizontal-relative:page;mso-position-vertical-relative:paragraph;z-index:-664;mso-wrap-distance-left:0;mso-wrap-distance-right:0" coordorigin="7359,226" coordsize="2150,2175">
            <v:shape style="position:absolute;left:7665;top:232;width:1844;height:2168" coordorigin="7666,232" coordsize="1844,2168" path="m8437,232l8437,1316,7666,2069,7721,2122,7779,2172,7839,2216,7902,2256,7966,2290,8033,2320,8101,2346,8170,2366,8240,2382,8311,2393,8382,2399,8453,2400,8525,2397,8596,2389,8667,2375,8736,2358,8805,2335,8873,2307,8939,2275,9003,2238,9064,2196,9124,2149,9181,2097,9234,2041,9283,1983,9327,1922,9366,1858,9400,1793,9430,1726,9455,1657,9475,1587,9491,1516,9501,1445,9508,1373,9509,1300,9505,1228,9497,1156,9484,1085,9467,1014,9444,944,9417,876,9385,810,9348,745,9307,682,9260,622,9209,564,9152,509,9092,458,9028,412,8961,371,8892,335,8821,304,8747,279,8672,259,8595,244,8517,235,8437,232xe" filled="true" fillcolor="#5b9bd4" stroked="false">
              <v:path arrowok="t"/>
              <v:fill type="solid"/>
            </v:shape>
            <v:shape style="position:absolute;left:7366;top:370;width:1072;height:1698" coordorigin="7366,371" coordsize="1072,1698" path="m7914,371l7848,411,7787,455,7729,503,7675,554,7626,608,7580,666,7539,726,7502,788,7469,853,7440,919,7416,988,7397,1057,7382,1128,7372,1200,7367,1272,7366,1345,7370,1418,7380,1491,7394,1564,7413,1636,7438,1707,7468,1777,7503,1846,7538,1906,7577,1963,7620,2017,7666,2069,8437,1316,7914,371xe" filled="true" fillcolor="#ec7c30" stroked="false">
              <v:path arrowok="t"/>
              <v:fill type="solid"/>
            </v:shape>
            <v:shape style="position:absolute;left:7366;top:370;width:1072;height:1698" coordorigin="7366,371" coordsize="1072,1698" path="m7914,371l7848,411,7787,455,7729,503,7675,554,7626,608,7580,666,7539,726,7502,788,7469,853,7440,919,7416,988,7397,1057,7382,1128,7372,1200,7367,1272,7366,1345,7370,1418,7380,1491,7394,1564,7413,1636,7438,1707,7468,1777,7503,1846,7538,1906,7577,1963,7620,2017,7666,2069,8437,1316,7914,371xe" filled="false" stroked="true" strokeweight=".698515pt" strokecolor="#ffffff">
              <v:path arrowok="t"/>
              <v:stroke dashstyle="solid"/>
            </v:shape>
            <v:shape style="position:absolute;left:7913;top:242;width:524;height:1074" coordorigin="7914,242" coordsize="524,1074" path="m8292,242l8213,257,8135,276,8059,302,7985,334,7914,371,8437,1316,8292,242xe" filled="true" fillcolor="#a4a4a4" stroked="false">
              <v:path arrowok="t"/>
              <v:fill type="solid"/>
            </v:shape>
            <v:shape style="position:absolute;left:7913;top:242;width:524;height:1074" coordorigin="7914,242" coordsize="524,1074" path="m8292,242l8213,257,8135,276,8059,302,7985,334,7914,371,8437,1316,8292,242xe" filled="false" stroked="true" strokeweight=".697765pt" strokecolor="#ffffff">
              <v:path arrowok="t"/>
              <v:stroke dashstyle="solid"/>
            </v:shape>
            <v:shape style="position:absolute;left:8292;top:232;width:146;height:1084" coordorigin="8292,232" coordsize="146,1084" path="m8437,232l8401,233,8365,235,8328,238,8292,242,8437,1316,8437,232xe" filled="true" fillcolor="#ffc000" stroked="false">
              <v:path arrowok="t"/>
              <v:fill type="solid"/>
            </v:shape>
            <v:shape style="position:absolute;left:8292;top:232;width:146;height:1084" coordorigin="8292,232" coordsize="146,1084" path="m8437,232l8401,233,8365,235,8328,238,8292,242,8437,1316,8437,232xe" filled="false" stroked="true" strokeweight=".696352pt" strokecolor="#ffffff">
              <v:path arrowok="t"/>
              <v:stroke dashstyle="solid"/>
            </v:shape>
            <w10:wrap type="topAndBottom"/>
          </v:group>
        </w:pict>
      </w:r>
      <w:r>
        <w:rPr/>
        <w:pict>
          <v:rect style="position:absolute;margin-left:324.284698pt;margin-top:128.807175pt;width:3.190955pt;height:3.228085pt;mso-position-horizontal-relative:page;mso-position-vertical-relative:paragraph;z-index:-640;mso-wrap-distance-left:0;mso-wrap-distance-right:0" filled="true" fillcolor="#5b9bd4" stroked="false">
            <v:fill type="solid"/>
            <w10:wrap type="topAndBottom"/>
          </v:rect>
        </w:pict>
      </w:r>
      <w:r>
        <w:rPr/>
        <w:pict>
          <v:rect style="position:absolute;margin-left:423.842468pt;margin-top:128.807175pt;width:3.190955pt;height:3.228085pt;mso-position-horizontal-relative:page;mso-position-vertical-relative:paragraph;z-index:-616;mso-wrap-distance-left:0;mso-wrap-distance-right:0" filled="true" fillcolor="#ec7c30" stroked="false">
            <v:fill type="solid"/>
            <w10:wrap type="topAndBottom"/>
          </v:rect>
        </w:pict>
      </w:r>
    </w:p>
    <w:p>
      <w:pPr>
        <w:pStyle w:val="BodyText"/>
        <w:spacing w:before="5"/>
        <w:rPr>
          <w:sz w:val="8"/>
        </w:rPr>
      </w:pPr>
    </w:p>
    <w:p>
      <w:pPr>
        <w:tabs>
          <w:tab w:pos="8469" w:val="left" w:leader="none"/>
        </w:tabs>
        <w:spacing w:before="66"/>
        <w:ind w:left="6477" w:right="0" w:firstLine="0"/>
        <w:jc w:val="left"/>
        <w:rPr>
          <w:b/>
          <w:sz w:val="11"/>
        </w:rPr>
      </w:pPr>
      <w:r>
        <w:rPr>
          <w:b/>
          <w:color w:val="585858"/>
          <w:w w:val="105"/>
          <w:sz w:val="11"/>
        </w:rPr>
        <w:t>压缩机（万元）</w:t>
        <w:tab/>
        <w:t>容器产品（万元）</w:t>
      </w:r>
    </w:p>
    <w:p>
      <w:pPr>
        <w:pStyle w:val="BodyText"/>
        <w:rPr>
          <w:b/>
          <w:sz w:val="12"/>
        </w:rPr>
      </w:pPr>
    </w:p>
    <w:p>
      <w:pPr>
        <w:pStyle w:val="BodyText"/>
        <w:rPr>
          <w:b/>
          <w:sz w:val="12"/>
        </w:rPr>
      </w:pPr>
    </w:p>
    <w:p>
      <w:pPr>
        <w:pStyle w:val="BodyText"/>
        <w:rPr>
          <w:b/>
          <w:sz w:val="12"/>
        </w:rPr>
      </w:pPr>
    </w:p>
    <w:p>
      <w:pPr>
        <w:pStyle w:val="BodyText"/>
        <w:rPr>
          <w:b/>
          <w:sz w:val="12"/>
        </w:rPr>
      </w:pPr>
    </w:p>
    <w:p>
      <w:pPr>
        <w:pStyle w:val="BodyText"/>
        <w:spacing w:before="2"/>
        <w:rPr>
          <w:b/>
          <w:sz w:val="16"/>
        </w:rPr>
      </w:pPr>
    </w:p>
    <w:p>
      <w:pPr>
        <w:pStyle w:val="BodyText"/>
        <w:spacing w:line="237" w:lineRule="auto" w:before="1"/>
        <w:ind w:left="221" w:right="2777" w:firstLine="420"/>
        <w:jc w:val="both"/>
      </w:pPr>
      <w:r>
        <w:rPr/>
        <w:pict>
          <v:group style="position:absolute;margin-left:51.374832pt;margin-top:-178.848114pt;width:228.8pt;height:141.75pt;mso-position-horizontal-relative:page;mso-position-vertical-relative:paragraph;z-index:1456" coordorigin="1027,-3577" coordsize="4576,2835">
            <v:shape style="position:absolute;left:768;top:6472;width:8374;height:3997" coordorigin="768,6473" coordsize="8374,3997" path="m1403,-1161l5491,-1161m1403,-1812l5491,-1812m1403,-2138l5491,-2138m1403,-2463l5491,-2463m1403,-2790l5491,-2790m1403,-3115l5491,-3115e" filled="false" stroked="true" strokeweight=".351797pt" strokecolor="#d9d9d9">
              <v:path arrowok="t"/>
              <v:stroke dashstyle="solid"/>
            </v:shape>
            <v:shape style="position:absolute;left:1657;top:-3202;width:3578;height:925" coordorigin="1658,-3202" coordsize="3578,925" path="m1658,-3148l2169,-3202,2680,-3013,3191,-2970,3703,-2691,4214,-2520,4725,-2277,5236,-2355e" filled="false" stroked="true" strokeweight="1.055995pt" strokecolor="#5b9bd4">
              <v:path arrowok="t"/>
              <v:stroke dashstyle="solid"/>
            </v:shape>
            <v:line style="position:absolute" from="1403,-1487" to="5491,-1487" stroked="true" strokeweight=".352027pt" strokecolor="#d9d9d9">
              <v:stroke dashstyle="solid"/>
            </v:line>
            <v:shape style="position:absolute;left:1657;top:-2636;width:3578;height:1216" coordorigin="1658,-2636" coordsize="3578,1216" path="m1658,-2541l2169,-2636,2680,-2467,3191,-2405,3703,-2267,4214,-1854,4725,-1420,5236,-1552e" filled="false" stroked="true" strokeweight="1.055939pt" strokecolor="#ec7c30">
              <v:path arrowok="t"/>
              <v:stroke dashstyle="solid"/>
            </v:shape>
            <v:line style="position:absolute" from="1403,-3441" to="5491,-3441" stroked="true" strokeweight=".352027pt" strokecolor="#d9d9d9">
              <v:stroke dashstyle="solid"/>
            </v:line>
            <v:line style="position:absolute" from="1874,-917" to="2061,-917" stroked="true" strokeweight="1.056081pt" strokecolor="#5b9bd4">
              <v:stroke dashstyle="solid"/>
            </v:line>
            <v:line style="position:absolute" from="3438,-917" to="3626,-917" stroked="true" strokeweight="1.056081pt" strokecolor="#ec7c30">
              <v:stroke dashstyle="solid"/>
            </v:line>
            <v:rect style="position:absolute;left:1031;top:-3574;width:4569;height:2828" filled="false" stroked="true" strokeweight=".3519pt" strokecolor="#d9d9d9">
              <v:stroke dashstyle="solid"/>
            </v:rect>
            <w10:wrap type="none"/>
          </v:group>
        </w:pict>
      </w:r>
      <w:r>
        <w:rPr/>
        <w:pict>
          <v:rect style="position:absolute;margin-left:324.284698pt;margin-top:-46.081841pt;width:3.190955pt;height:3.228085pt;mso-position-horizontal-relative:page;mso-position-vertical-relative:paragraph;z-index:1480" filled="true" fillcolor="#a4a4a4" stroked="false">
            <v:fill type="solid"/>
            <w10:wrap type="none"/>
          </v:rect>
        </w:pict>
      </w:r>
      <w:r>
        <w:rPr>
          <w:rFonts w:ascii="微软雅黑" w:eastAsia="微软雅黑" w:hint="eastAsia"/>
          <w:b/>
        </w:rPr>
        <w:t>公司未来的发展方向：</w:t>
      </w:r>
      <w:r>
        <w:rPr/>
        <w:t>公司将来会以压缩机产品为中心，逐渐延伸到制冷设备如冷链物流的仓储、冷藏等成套核心设备、新能源和节能环保设备如余热发电设备</w:t>
      </w:r>
    </w:p>
    <w:p>
      <w:pPr>
        <w:pStyle w:val="BodyText"/>
        <w:spacing w:line="280" w:lineRule="auto" w:before="30"/>
        <w:ind w:left="221" w:right="2814"/>
      </w:pPr>
      <w:r>
        <w:rPr/>
        <w:t>等。公司 </w:t>
      </w:r>
      <w:r>
        <w:rPr>
          <w:rFonts w:ascii="Times New Roman" w:eastAsia="Times New Roman"/>
        </w:rPr>
        <w:t>2015 </w:t>
      </w:r>
      <w:r>
        <w:rPr/>
        <w:t>年收购佳运油气，由于油气行业开采大量采用螺杆压缩机，公司有望以佳运油气作为渠道和平台，将压缩机技术切入油气设备行业。</w:t>
      </w:r>
    </w:p>
    <w:p>
      <w:pPr>
        <w:pStyle w:val="BodyText"/>
        <w:spacing w:before="4"/>
        <w:rPr>
          <w:sz w:val="26"/>
        </w:rPr>
      </w:pPr>
    </w:p>
    <w:p>
      <w:pPr>
        <w:pStyle w:val="Heading1"/>
        <w:numPr>
          <w:ilvl w:val="0"/>
          <w:numId w:val="2"/>
        </w:numPr>
        <w:tabs>
          <w:tab w:pos="642" w:val="left" w:leader="none"/>
        </w:tabs>
        <w:spacing w:line="240" w:lineRule="auto" w:before="0" w:after="0"/>
        <w:ind w:left="642" w:right="0" w:hanging="421"/>
        <w:jc w:val="left"/>
      </w:pPr>
      <w:bookmarkStart w:name="_TOC_250007" w:id="4"/>
      <w:bookmarkEnd w:id="4"/>
      <w:r>
        <w:rPr>
          <w:spacing w:val="-5"/>
        </w:rPr>
        <w:t>公司主营制冷业务稳步增长</w:t>
      </w:r>
    </w:p>
    <w:p>
      <w:pPr>
        <w:pStyle w:val="BodyText"/>
        <w:spacing w:line="280" w:lineRule="auto" w:before="79"/>
        <w:ind w:left="221" w:right="2770" w:firstLine="420"/>
        <w:jc w:val="both"/>
      </w:pPr>
      <w:r>
        <w:rPr/>
        <w:pict>
          <v:group style="position:absolute;margin-left:45.799999pt;margin-top:85.779991pt;width:232.05pt;height:154.450pt;mso-position-horizontal-relative:page;mso-position-vertical-relative:paragraph;z-index:-79696" coordorigin="916,1716" coordsize="4641,3089">
            <v:shape style="position:absolute;left:1495;top:3436;width:3847;height:511" coordorigin="1495,3437" coordsize="3847,511" path="m5077,3948l5341,3948m4308,3948l4837,3948m3539,3948l4068,3948m2770,3948l3297,3948m2001,3948l2528,3948m1495,3948l1759,3948m2001,3692l2528,3692m1495,3692l1759,3692m1495,3437l2528,3437e" filled="false" stroked="true" strokeweight=".35068pt" strokecolor="#d9d9d9">
              <v:path arrowok="t"/>
              <v:stroke dashstyle="solid"/>
            </v:shape>
            <v:rect style="position:absolute;left:1759;top:3462;width:242;height:740" filled="true" fillcolor="#5b9bd4" stroked="false">
              <v:fill type="solid"/>
            </v:rect>
            <v:shape style="position:absolute;left:1495;top:2671;width:2573;height:1021" coordorigin="1495,2671" coordsize="2573,1021" path="m2770,3692l3297,3692m2770,3437l3297,3437m2770,3181l3297,3181m1495,3181l2528,3181m2770,2926l4068,2926m1495,2926l2528,2926m2770,2671l4068,2671m1495,2671l2528,2671e" filled="false" stroked="true" strokeweight=".35068pt" strokecolor="#d9d9d9">
              <v:path arrowok="t"/>
              <v:stroke dashstyle="solid"/>
            </v:shape>
            <v:rect style="position:absolute;left:2528;top:2568;width:242;height:1635" filled="true" fillcolor="#5b9bd4" stroked="false">
              <v:fill type="solid"/>
            </v:rect>
            <v:shape style="position:absolute;left:3539;top:3180;width:529;height:511" coordorigin="3539,3181" coordsize="529,511" path="m3539,3692l4068,3692m3539,3437l4068,3437m3539,3181l4068,3181e" filled="false" stroked="true" strokeweight=".35068pt" strokecolor="#d9d9d9">
              <v:path arrowok="t"/>
              <v:stroke dashstyle="solid"/>
            </v:shape>
            <v:rect style="position:absolute;left:3297;top:2926;width:242;height:1277" filled="true" fillcolor="#5b9bd4" stroked="false">
              <v:fill type="solid"/>
            </v:rect>
            <v:shape style="position:absolute;left:1495;top:2415;width:3847;height:1277" coordorigin="1495,2415" coordsize="3847,1277" path="m4308,3692l4837,3692m4308,3437l5341,3437m4308,3181l5341,3181m4308,2926l5341,2926m4308,2671l5341,2671m4308,2415l5341,2415m1495,2415l4068,2415e" filled="false" stroked="true" strokeweight=".35068pt" strokecolor="#d9d9d9">
              <v:path arrowok="t"/>
              <v:stroke dashstyle="solid"/>
            </v:shape>
            <v:rect style="position:absolute;left:4067;top:2364;width:241;height:1838" filled="true" fillcolor="#5b9bd4" stroked="false">
              <v:fill type="solid"/>
            </v:rect>
            <v:line style="position:absolute" from="5077,3692" to="5341,3692" stroked="true" strokeweight=".35068pt" strokecolor="#d9d9d9">
              <v:stroke dashstyle="solid"/>
            </v:line>
            <v:rect style="position:absolute;left:4836;top:3538;width:241;height:664" filled="true" fillcolor="#5b9bd4" stroked="false">
              <v:fill type="solid"/>
            </v:rect>
            <v:shape style="position:absolute;left:960;top:3733;width:7899;height:4193" coordorigin="960,3733" coordsize="7899,4193" path="m1495,4202l5341,4202m1495,2160l5341,2160e" filled="false" stroked="true" strokeweight=".350658pt" strokecolor="#d9d9d9">
              <v:path arrowok="t"/>
              <v:stroke dashstyle="solid"/>
            </v:shape>
            <v:rect style="position:absolute;left:2387;top:4592;width:75;height:75" filled="true" fillcolor="#5b9bd4" stroked="false">
              <v:fill type="solid"/>
            </v:rect>
            <v:rect style="position:absolute;left:1031;top:1762;width:4418;height:3039" filled="false" stroked="true" strokeweight=".350666pt" strokecolor="#d9d9d9">
              <v:stroke dashstyle="solid"/>
            </v:rect>
            <v:line style="position:absolute" from="916,1723" to="5557,1723" stroked="true" strokeweight=".75pt" strokecolor="#000000">
              <v:stroke dashstyle="solid"/>
            </v:line>
            <w10:wrap type="none"/>
          </v:group>
        </w:pict>
      </w:r>
      <w:r>
        <w:rPr/>
        <w:t>公司已经是国内最大的制冰设备及制冰系统生产商和供应商之一。公司传统主营业务包括制冰、储冰、送冰设备及系统的研发、生产及销售，以及冷水设备、冷冻、冷藏、空调、环保等相关制冷产品的设计、生产及销售。</w:t>
      </w:r>
    </w:p>
    <w:p>
      <w:pPr>
        <w:pStyle w:val="BodyText"/>
        <w:rPr>
          <w:sz w:val="20"/>
        </w:rPr>
      </w:pPr>
    </w:p>
    <w:p>
      <w:pPr>
        <w:pStyle w:val="BodyText"/>
        <w:spacing w:before="6" w:after="1"/>
        <w:rPr>
          <w:sz w:val="1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9"/>
        <w:gridCol w:w="353"/>
        <w:gridCol w:w="726"/>
        <w:gridCol w:w="4577"/>
      </w:tblGrid>
      <w:tr>
        <w:trPr>
          <w:trHeight w:val="280" w:hRule="atLeast"/>
        </w:trPr>
        <w:tc>
          <w:tcPr>
            <w:tcW w:w="4179" w:type="dxa"/>
          </w:tcPr>
          <w:p>
            <w:pPr>
              <w:pStyle w:val="TableParagraph"/>
              <w:spacing w:line="260" w:lineRule="exact"/>
              <w:ind w:left="105"/>
              <w:jc w:val="left"/>
              <w:rPr>
                <w:rFonts w:ascii="微软雅黑" w:eastAsia="微软雅黑" w:hint="eastAsia"/>
                <w:b/>
                <w:sz w:val="21"/>
              </w:rPr>
            </w:pPr>
            <w:r>
              <w:rPr>
                <w:rFonts w:ascii="微软雅黑" w:eastAsia="微软雅黑" w:hint="eastAsia"/>
                <w:b/>
                <w:sz w:val="21"/>
              </w:rPr>
              <w:t>图 </w:t>
            </w:r>
            <w:r>
              <w:rPr>
                <w:b/>
                <w:sz w:val="21"/>
              </w:rPr>
              <w:t>6</w:t>
            </w:r>
            <w:r>
              <w:rPr>
                <w:rFonts w:ascii="微软雅黑" w:eastAsia="微软雅黑" w:hint="eastAsia"/>
                <w:b/>
                <w:sz w:val="21"/>
              </w:rPr>
              <w:t>：制冰系统收入情况</w:t>
            </w:r>
          </w:p>
        </w:tc>
        <w:tc>
          <w:tcPr>
            <w:tcW w:w="353" w:type="dxa"/>
          </w:tcPr>
          <w:p>
            <w:pPr>
              <w:pStyle w:val="TableParagraph"/>
              <w:jc w:val="left"/>
              <w:rPr>
                <w:sz w:val="18"/>
              </w:rPr>
            </w:pPr>
          </w:p>
        </w:tc>
        <w:tc>
          <w:tcPr>
            <w:tcW w:w="726" w:type="dxa"/>
          </w:tcPr>
          <w:p>
            <w:pPr>
              <w:pStyle w:val="TableParagraph"/>
              <w:jc w:val="left"/>
              <w:rPr>
                <w:sz w:val="18"/>
              </w:rPr>
            </w:pPr>
          </w:p>
        </w:tc>
        <w:tc>
          <w:tcPr>
            <w:tcW w:w="4577" w:type="dxa"/>
          </w:tcPr>
          <w:p>
            <w:pPr>
              <w:pStyle w:val="TableParagraph"/>
              <w:spacing w:line="260" w:lineRule="exact"/>
              <w:ind w:left="-2"/>
              <w:jc w:val="left"/>
              <w:rPr>
                <w:rFonts w:ascii="微软雅黑" w:eastAsia="微软雅黑" w:hint="eastAsia"/>
                <w:b/>
                <w:sz w:val="21"/>
              </w:rPr>
            </w:pPr>
            <w:r>
              <w:rPr>
                <w:rFonts w:ascii="微软雅黑" w:eastAsia="微软雅黑" w:hint="eastAsia"/>
                <w:b/>
                <w:sz w:val="21"/>
              </w:rPr>
              <w:t>图 </w:t>
            </w:r>
            <w:r>
              <w:rPr>
                <w:b/>
                <w:sz w:val="21"/>
              </w:rPr>
              <w:t>7</w:t>
            </w:r>
            <w:r>
              <w:rPr>
                <w:rFonts w:ascii="微软雅黑" w:eastAsia="微软雅黑" w:hint="eastAsia"/>
                <w:b/>
                <w:sz w:val="21"/>
              </w:rPr>
              <w:t>：制冰系统的毛利率</w:t>
            </w:r>
          </w:p>
        </w:tc>
      </w:tr>
      <w:tr>
        <w:trPr>
          <w:trHeight w:val="3067" w:hRule="atLeast"/>
        </w:trPr>
        <w:tc>
          <w:tcPr>
            <w:tcW w:w="4179" w:type="dxa"/>
          </w:tcPr>
          <w:p>
            <w:pPr>
              <w:pStyle w:val="TableParagraph"/>
              <w:spacing w:before="110"/>
              <w:ind w:left="1500"/>
              <w:jc w:val="left"/>
              <w:rPr>
                <w:rFonts w:ascii="宋体" w:eastAsia="宋体" w:hint="eastAsia"/>
                <w:b/>
                <w:sz w:val="13"/>
              </w:rPr>
            </w:pPr>
            <w:r>
              <w:rPr>
                <w:rFonts w:ascii="宋体" w:eastAsia="宋体" w:hint="eastAsia"/>
                <w:b/>
                <w:color w:val="585858"/>
                <w:w w:val="105"/>
                <w:sz w:val="13"/>
              </w:rPr>
              <w:t>制冰成套设备收入（亿元）</w:t>
            </w:r>
          </w:p>
          <w:p>
            <w:pPr>
              <w:pStyle w:val="TableParagraph"/>
              <w:spacing w:before="65"/>
              <w:ind w:left="178"/>
              <w:jc w:val="left"/>
              <w:rPr>
                <w:rFonts w:ascii="Calibri"/>
                <w:b/>
                <w:sz w:val="13"/>
              </w:rPr>
            </w:pPr>
            <w:r>
              <w:rPr>
                <w:rFonts w:ascii="Calibri"/>
                <w:b/>
                <w:color w:val="585858"/>
                <w:w w:val="105"/>
                <w:sz w:val="13"/>
              </w:rPr>
              <w:t>3.10</w:t>
            </w:r>
          </w:p>
          <w:p>
            <w:pPr>
              <w:pStyle w:val="TableParagraph"/>
              <w:spacing w:before="97"/>
              <w:ind w:left="178"/>
              <w:jc w:val="left"/>
              <w:rPr>
                <w:rFonts w:ascii="Calibri"/>
                <w:b/>
                <w:sz w:val="13"/>
              </w:rPr>
            </w:pPr>
            <w:r>
              <w:rPr>
                <w:rFonts w:ascii="Calibri"/>
                <w:b/>
                <w:color w:val="585858"/>
                <w:w w:val="105"/>
                <w:sz w:val="13"/>
              </w:rPr>
              <w:t>3.00</w:t>
            </w:r>
          </w:p>
          <w:p>
            <w:pPr>
              <w:pStyle w:val="TableParagraph"/>
              <w:spacing w:before="96"/>
              <w:ind w:left="178"/>
              <w:jc w:val="left"/>
              <w:rPr>
                <w:rFonts w:ascii="Calibri"/>
                <w:b/>
                <w:sz w:val="13"/>
              </w:rPr>
            </w:pPr>
            <w:r>
              <w:rPr>
                <w:rFonts w:ascii="Calibri"/>
                <w:b/>
                <w:color w:val="585858"/>
                <w:w w:val="105"/>
                <w:sz w:val="13"/>
              </w:rPr>
              <w:t>2.90</w:t>
            </w:r>
          </w:p>
          <w:p>
            <w:pPr>
              <w:pStyle w:val="TableParagraph"/>
              <w:spacing w:before="97"/>
              <w:ind w:left="178"/>
              <w:jc w:val="left"/>
              <w:rPr>
                <w:rFonts w:ascii="Calibri"/>
                <w:b/>
                <w:sz w:val="13"/>
              </w:rPr>
            </w:pPr>
            <w:r>
              <w:rPr>
                <w:rFonts w:ascii="Calibri"/>
                <w:b/>
                <w:color w:val="585858"/>
                <w:w w:val="105"/>
                <w:sz w:val="13"/>
              </w:rPr>
              <w:t>2.80</w:t>
            </w:r>
          </w:p>
          <w:p>
            <w:pPr>
              <w:pStyle w:val="TableParagraph"/>
              <w:spacing w:before="97"/>
              <w:ind w:left="178"/>
              <w:jc w:val="left"/>
              <w:rPr>
                <w:rFonts w:ascii="Calibri"/>
                <w:b/>
                <w:sz w:val="13"/>
              </w:rPr>
            </w:pPr>
            <w:r>
              <w:rPr>
                <w:rFonts w:ascii="Calibri"/>
                <w:b/>
                <w:color w:val="585858"/>
                <w:w w:val="105"/>
                <w:sz w:val="13"/>
              </w:rPr>
              <w:t>2.70</w:t>
            </w:r>
          </w:p>
          <w:p>
            <w:pPr>
              <w:pStyle w:val="TableParagraph"/>
              <w:spacing w:before="97"/>
              <w:ind w:left="178"/>
              <w:jc w:val="left"/>
              <w:rPr>
                <w:rFonts w:ascii="Calibri"/>
                <w:b/>
                <w:sz w:val="13"/>
              </w:rPr>
            </w:pPr>
            <w:r>
              <w:rPr>
                <w:rFonts w:ascii="Calibri"/>
                <w:b/>
                <w:color w:val="585858"/>
                <w:w w:val="105"/>
                <w:sz w:val="13"/>
              </w:rPr>
              <w:t>2.60</w:t>
            </w:r>
          </w:p>
          <w:p>
            <w:pPr>
              <w:pStyle w:val="TableParagraph"/>
              <w:spacing w:before="96"/>
              <w:ind w:left="178"/>
              <w:jc w:val="left"/>
              <w:rPr>
                <w:rFonts w:ascii="Calibri"/>
                <w:b/>
                <w:sz w:val="13"/>
              </w:rPr>
            </w:pPr>
            <w:r>
              <w:rPr>
                <w:rFonts w:ascii="Calibri"/>
                <w:b/>
                <w:color w:val="585858"/>
                <w:w w:val="105"/>
                <w:sz w:val="13"/>
              </w:rPr>
              <w:t>2.50</w:t>
            </w:r>
          </w:p>
          <w:p>
            <w:pPr>
              <w:pStyle w:val="TableParagraph"/>
              <w:spacing w:before="97"/>
              <w:ind w:left="178"/>
              <w:jc w:val="left"/>
              <w:rPr>
                <w:rFonts w:ascii="Calibri"/>
                <w:b/>
                <w:sz w:val="13"/>
              </w:rPr>
            </w:pPr>
            <w:r>
              <w:rPr>
                <w:rFonts w:ascii="Calibri"/>
                <w:b/>
                <w:color w:val="585858"/>
                <w:w w:val="105"/>
                <w:sz w:val="13"/>
              </w:rPr>
              <w:t>2.40</w:t>
            </w:r>
          </w:p>
          <w:p>
            <w:pPr>
              <w:pStyle w:val="TableParagraph"/>
              <w:spacing w:before="97"/>
              <w:ind w:left="178"/>
              <w:jc w:val="left"/>
              <w:rPr>
                <w:rFonts w:ascii="Calibri"/>
                <w:b/>
                <w:sz w:val="13"/>
              </w:rPr>
            </w:pPr>
            <w:r>
              <w:rPr>
                <w:rFonts w:ascii="Calibri"/>
                <w:b/>
                <w:color w:val="585858"/>
                <w:w w:val="105"/>
                <w:sz w:val="13"/>
              </w:rPr>
              <w:t>2.30</w:t>
            </w:r>
          </w:p>
          <w:p>
            <w:pPr>
              <w:pStyle w:val="TableParagraph"/>
              <w:tabs>
                <w:tab w:pos="1595" w:val="left" w:leader="none"/>
                <w:tab w:pos="2364" w:val="left" w:leader="none"/>
                <w:tab w:pos="3134" w:val="left" w:leader="none"/>
                <w:tab w:pos="3903" w:val="left" w:leader="none"/>
              </w:tabs>
              <w:spacing w:before="18"/>
              <w:ind w:left="825" w:right="-15"/>
              <w:jc w:val="center"/>
              <w:rPr>
                <w:rFonts w:ascii="Calibri"/>
                <w:b/>
                <w:sz w:val="13"/>
              </w:rPr>
            </w:pPr>
            <w:r>
              <w:rPr>
                <w:rFonts w:ascii="Calibri"/>
                <w:b/>
                <w:color w:val="585858"/>
                <w:w w:val="105"/>
                <w:sz w:val="13"/>
              </w:rPr>
              <w:t>2010</w:t>
              <w:tab/>
              <w:t>2011</w:t>
              <w:tab/>
              <w:t>2012</w:t>
              <w:tab/>
              <w:t>2013</w:t>
              <w:tab/>
              <w:t>2014</w:t>
            </w:r>
          </w:p>
          <w:p>
            <w:pPr>
              <w:pStyle w:val="TableParagraph"/>
              <w:spacing w:before="89"/>
              <w:ind w:left="825" w:right="196"/>
              <w:jc w:val="center"/>
              <w:rPr>
                <w:rFonts w:ascii="宋体" w:eastAsia="宋体" w:hint="eastAsia"/>
                <w:b/>
                <w:sz w:val="13"/>
              </w:rPr>
            </w:pPr>
            <w:r>
              <w:rPr>
                <w:rFonts w:ascii="宋体" w:eastAsia="宋体" w:hint="eastAsia"/>
                <w:b/>
                <w:color w:val="585858"/>
                <w:w w:val="105"/>
                <w:sz w:val="13"/>
              </w:rPr>
              <w:t>制冰成套设备收入（亿元）</w:t>
            </w:r>
          </w:p>
        </w:tc>
        <w:tc>
          <w:tcPr>
            <w:tcW w:w="353" w:type="dxa"/>
          </w:tcPr>
          <w:p>
            <w:pPr>
              <w:pStyle w:val="TableParagraph"/>
              <w:jc w:val="left"/>
              <w:rPr>
                <w:sz w:val="18"/>
              </w:rPr>
            </w:pPr>
          </w:p>
        </w:tc>
        <w:tc>
          <w:tcPr>
            <w:tcW w:w="726" w:type="dxa"/>
          </w:tcPr>
          <w:p>
            <w:pPr>
              <w:pStyle w:val="TableParagraph"/>
              <w:jc w:val="left"/>
              <w:rPr>
                <w:sz w:val="18"/>
              </w:rPr>
            </w:pPr>
          </w:p>
        </w:tc>
        <w:tc>
          <w:tcPr>
            <w:tcW w:w="4577" w:type="dxa"/>
          </w:tcPr>
          <w:p>
            <w:pPr>
              <w:pStyle w:val="TableParagraph"/>
              <w:spacing w:before="88"/>
              <w:ind w:left="1715" w:right="1838"/>
              <w:jc w:val="center"/>
              <w:rPr>
                <w:rFonts w:ascii="宋体" w:eastAsia="宋体" w:hint="eastAsia"/>
                <w:b/>
                <w:sz w:val="14"/>
              </w:rPr>
            </w:pPr>
            <w:r>
              <w:rPr>
                <w:rFonts w:ascii="宋体" w:eastAsia="宋体" w:hint="eastAsia"/>
                <w:b/>
                <w:color w:val="585858"/>
                <w:sz w:val="14"/>
              </w:rPr>
              <w:t>制冰系统毛利率</w:t>
            </w:r>
          </w:p>
          <w:p>
            <w:pPr>
              <w:pStyle w:val="TableParagraph"/>
              <w:spacing w:before="54"/>
              <w:ind w:left="65"/>
              <w:jc w:val="left"/>
              <w:rPr>
                <w:rFonts w:ascii="Calibri"/>
                <w:b/>
                <w:sz w:val="14"/>
              </w:rPr>
            </w:pPr>
            <w:r>
              <w:rPr>
                <w:rFonts w:ascii="Calibri"/>
                <w:b/>
                <w:color w:val="585858"/>
                <w:sz w:val="14"/>
              </w:rPr>
              <w:t>60%</w:t>
            </w:r>
          </w:p>
          <w:p>
            <w:pPr>
              <w:pStyle w:val="TableParagraph"/>
              <w:spacing w:before="2"/>
              <w:jc w:val="left"/>
              <w:rPr>
                <w:rFonts w:ascii="宋体"/>
                <w:sz w:val="17"/>
              </w:rPr>
            </w:pPr>
          </w:p>
          <w:p>
            <w:pPr>
              <w:pStyle w:val="TableParagraph"/>
              <w:spacing w:before="1"/>
              <w:ind w:left="65"/>
              <w:jc w:val="left"/>
              <w:rPr>
                <w:rFonts w:ascii="Calibri"/>
                <w:b/>
                <w:sz w:val="14"/>
              </w:rPr>
            </w:pPr>
            <w:r>
              <w:rPr>
                <w:rFonts w:ascii="Calibri"/>
                <w:b/>
                <w:color w:val="585858"/>
                <w:sz w:val="14"/>
              </w:rPr>
              <w:t>50%</w:t>
            </w:r>
          </w:p>
          <w:p>
            <w:pPr>
              <w:pStyle w:val="TableParagraph"/>
              <w:spacing w:before="2"/>
              <w:jc w:val="left"/>
              <w:rPr>
                <w:rFonts w:ascii="宋体"/>
                <w:sz w:val="17"/>
              </w:rPr>
            </w:pPr>
          </w:p>
          <w:p>
            <w:pPr>
              <w:pStyle w:val="TableParagraph"/>
              <w:ind w:left="65"/>
              <w:jc w:val="left"/>
              <w:rPr>
                <w:rFonts w:ascii="Calibri"/>
                <w:b/>
                <w:sz w:val="14"/>
              </w:rPr>
            </w:pPr>
            <w:r>
              <w:rPr>
                <w:rFonts w:ascii="Calibri"/>
                <w:b/>
                <w:color w:val="585858"/>
                <w:sz w:val="14"/>
              </w:rPr>
              <w:t>40%</w:t>
            </w:r>
          </w:p>
          <w:p>
            <w:pPr>
              <w:pStyle w:val="TableParagraph"/>
              <w:spacing w:before="3"/>
              <w:jc w:val="left"/>
              <w:rPr>
                <w:rFonts w:ascii="宋体"/>
                <w:sz w:val="17"/>
              </w:rPr>
            </w:pPr>
          </w:p>
          <w:p>
            <w:pPr>
              <w:pStyle w:val="TableParagraph"/>
              <w:ind w:left="65"/>
              <w:jc w:val="left"/>
              <w:rPr>
                <w:rFonts w:ascii="Calibri"/>
                <w:b/>
                <w:sz w:val="14"/>
              </w:rPr>
            </w:pPr>
            <w:r>
              <w:rPr>
                <w:rFonts w:ascii="Calibri"/>
                <w:b/>
                <w:color w:val="585858"/>
                <w:sz w:val="14"/>
              </w:rPr>
              <w:t>30%</w:t>
            </w:r>
          </w:p>
          <w:p>
            <w:pPr>
              <w:pStyle w:val="TableParagraph"/>
              <w:spacing w:before="2"/>
              <w:jc w:val="left"/>
              <w:rPr>
                <w:rFonts w:ascii="宋体"/>
                <w:sz w:val="17"/>
              </w:rPr>
            </w:pPr>
          </w:p>
          <w:p>
            <w:pPr>
              <w:pStyle w:val="TableParagraph"/>
              <w:spacing w:before="1"/>
              <w:ind w:left="65"/>
              <w:jc w:val="left"/>
              <w:rPr>
                <w:rFonts w:ascii="Calibri"/>
                <w:b/>
                <w:sz w:val="14"/>
              </w:rPr>
            </w:pPr>
            <w:r>
              <w:rPr>
                <w:rFonts w:ascii="Calibri"/>
                <w:b/>
                <w:color w:val="585858"/>
                <w:sz w:val="14"/>
              </w:rPr>
              <w:t>20%</w:t>
            </w:r>
          </w:p>
          <w:p>
            <w:pPr>
              <w:pStyle w:val="TableParagraph"/>
              <w:spacing w:before="2"/>
              <w:jc w:val="left"/>
              <w:rPr>
                <w:rFonts w:ascii="宋体"/>
                <w:sz w:val="17"/>
              </w:rPr>
            </w:pPr>
          </w:p>
          <w:p>
            <w:pPr>
              <w:pStyle w:val="TableParagraph"/>
              <w:ind w:left="65"/>
              <w:jc w:val="left"/>
              <w:rPr>
                <w:rFonts w:ascii="Calibri"/>
                <w:b/>
                <w:sz w:val="14"/>
              </w:rPr>
            </w:pPr>
            <w:r>
              <w:rPr>
                <w:rFonts w:ascii="Calibri"/>
                <w:b/>
                <w:color w:val="585858"/>
                <w:sz w:val="14"/>
              </w:rPr>
              <w:t>10%</w:t>
            </w:r>
          </w:p>
          <w:p>
            <w:pPr>
              <w:pStyle w:val="TableParagraph"/>
              <w:spacing w:before="3"/>
              <w:jc w:val="left"/>
              <w:rPr>
                <w:rFonts w:ascii="宋体"/>
                <w:sz w:val="17"/>
              </w:rPr>
            </w:pPr>
          </w:p>
          <w:p>
            <w:pPr>
              <w:pStyle w:val="TableParagraph"/>
              <w:ind w:left="135"/>
              <w:jc w:val="left"/>
              <w:rPr>
                <w:rFonts w:ascii="Calibri"/>
                <w:b/>
                <w:sz w:val="14"/>
              </w:rPr>
            </w:pPr>
            <w:r>
              <w:rPr>
                <w:rFonts w:ascii="Calibri"/>
                <w:b/>
                <w:color w:val="585858"/>
                <w:sz w:val="14"/>
              </w:rPr>
              <w:t>0%</w:t>
            </w:r>
          </w:p>
          <w:p>
            <w:pPr>
              <w:pStyle w:val="TableParagraph"/>
              <w:tabs>
                <w:tab w:pos="1466" w:val="left" w:leader="none"/>
                <w:tab w:pos="2248" w:val="left" w:leader="none"/>
                <w:tab w:pos="3030" w:val="left" w:leader="none"/>
                <w:tab w:pos="3812" w:val="left" w:leader="none"/>
              </w:tabs>
              <w:spacing w:before="8"/>
              <w:ind w:left="684"/>
              <w:jc w:val="left"/>
              <w:rPr>
                <w:rFonts w:ascii="Calibri"/>
                <w:b/>
                <w:sz w:val="14"/>
              </w:rPr>
            </w:pPr>
            <w:r>
              <w:rPr>
                <w:rFonts w:ascii="Calibri"/>
                <w:b/>
                <w:color w:val="585858"/>
                <w:sz w:val="14"/>
              </w:rPr>
              <w:t>2010</w:t>
              <w:tab/>
              <w:t>2011</w:t>
              <w:tab/>
              <w:t>2012</w:t>
              <w:tab/>
              <w:t>2013</w:t>
              <w:tab/>
              <w:t>2014</w:t>
            </w:r>
          </w:p>
        </w:tc>
      </w:tr>
      <w:tr>
        <w:trPr>
          <w:trHeight w:val="52" w:hRule="atLeast"/>
        </w:trPr>
        <w:tc>
          <w:tcPr>
            <w:tcW w:w="4179" w:type="dxa"/>
            <w:tcBorders>
              <w:bottom w:val="single" w:sz="6" w:space="0" w:color="000000"/>
            </w:tcBorders>
          </w:tcPr>
          <w:p>
            <w:pPr>
              <w:pStyle w:val="TableParagraph"/>
              <w:jc w:val="left"/>
              <w:rPr>
                <w:sz w:val="2"/>
              </w:rPr>
            </w:pPr>
          </w:p>
        </w:tc>
        <w:tc>
          <w:tcPr>
            <w:tcW w:w="353" w:type="dxa"/>
            <w:tcBorders>
              <w:bottom w:val="single" w:sz="6" w:space="0" w:color="000000"/>
            </w:tcBorders>
          </w:tcPr>
          <w:p>
            <w:pPr>
              <w:pStyle w:val="TableParagraph"/>
              <w:jc w:val="left"/>
              <w:rPr>
                <w:sz w:val="2"/>
              </w:rPr>
            </w:pPr>
          </w:p>
        </w:tc>
        <w:tc>
          <w:tcPr>
            <w:tcW w:w="726" w:type="dxa"/>
          </w:tcPr>
          <w:p>
            <w:pPr>
              <w:pStyle w:val="TableParagraph"/>
              <w:jc w:val="left"/>
              <w:rPr>
                <w:sz w:val="2"/>
              </w:rPr>
            </w:pPr>
          </w:p>
        </w:tc>
        <w:tc>
          <w:tcPr>
            <w:tcW w:w="4577" w:type="dxa"/>
            <w:tcBorders>
              <w:bottom w:val="single" w:sz="6" w:space="0" w:color="000000"/>
            </w:tcBorders>
          </w:tcPr>
          <w:p>
            <w:pPr>
              <w:pStyle w:val="TableParagraph"/>
              <w:jc w:val="left"/>
              <w:rPr>
                <w:sz w:val="2"/>
              </w:rPr>
            </w:pPr>
          </w:p>
        </w:tc>
      </w:tr>
      <w:tr>
        <w:trPr>
          <w:trHeight w:val="248" w:hRule="atLeast"/>
        </w:trPr>
        <w:tc>
          <w:tcPr>
            <w:tcW w:w="4179" w:type="dxa"/>
            <w:tcBorders>
              <w:top w:val="single" w:sz="6" w:space="0" w:color="000000"/>
            </w:tcBorders>
          </w:tcPr>
          <w:p>
            <w:pPr>
              <w:pStyle w:val="TableParagraph"/>
              <w:spacing w:line="199" w:lineRule="exact" w:before="30"/>
              <w:ind w:left="105"/>
              <w:jc w:val="left"/>
              <w:rPr>
                <w:rFonts w:ascii="宋体" w:eastAsia="宋体" w:hint="eastAsia"/>
                <w:sz w:val="18"/>
              </w:rPr>
            </w:pPr>
            <w:r>
              <w:rPr>
                <w:rFonts w:ascii="宋体" w:eastAsia="宋体" w:hint="eastAsia"/>
                <w:sz w:val="18"/>
              </w:rPr>
              <w:t>数据来源：</w:t>
            </w:r>
            <w:r>
              <w:rPr>
                <w:sz w:val="18"/>
              </w:rPr>
              <w:t>Wind </w:t>
            </w:r>
            <w:r>
              <w:rPr>
                <w:rFonts w:ascii="宋体" w:eastAsia="宋体" w:hint="eastAsia"/>
                <w:sz w:val="18"/>
              </w:rPr>
              <w:t>东北证券</w:t>
            </w:r>
          </w:p>
        </w:tc>
        <w:tc>
          <w:tcPr>
            <w:tcW w:w="353" w:type="dxa"/>
            <w:tcBorders>
              <w:top w:val="single" w:sz="6" w:space="0" w:color="000000"/>
            </w:tcBorders>
          </w:tcPr>
          <w:p>
            <w:pPr>
              <w:pStyle w:val="TableParagraph"/>
              <w:jc w:val="left"/>
              <w:rPr>
                <w:sz w:val="18"/>
              </w:rPr>
            </w:pPr>
          </w:p>
        </w:tc>
        <w:tc>
          <w:tcPr>
            <w:tcW w:w="726" w:type="dxa"/>
          </w:tcPr>
          <w:p>
            <w:pPr>
              <w:pStyle w:val="TableParagraph"/>
              <w:jc w:val="left"/>
              <w:rPr>
                <w:sz w:val="18"/>
              </w:rPr>
            </w:pPr>
          </w:p>
        </w:tc>
        <w:tc>
          <w:tcPr>
            <w:tcW w:w="4577" w:type="dxa"/>
            <w:tcBorders>
              <w:top w:val="single" w:sz="6" w:space="0" w:color="000000"/>
            </w:tcBorders>
          </w:tcPr>
          <w:p>
            <w:pPr>
              <w:pStyle w:val="TableParagraph"/>
              <w:spacing w:line="199" w:lineRule="exact" w:before="30"/>
              <w:ind w:left="-2"/>
              <w:jc w:val="left"/>
              <w:rPr>
                <w:rFonts w:ascii="宋体" w:eastAsia="宋体" w:hint="eastAsia"/>
                <w:sz w:val="18"/>
              </w:rPr>
            </w:pPr>
            <w:r>
              <w:rPr>
                <w:rFonts w:ascii="宋体" w:eastAsia="宋体" w:hint="eastAsia"/>
                <w:sz w:val="18"/>
              </w:rPr>
              <w:t>数据来源：</w:t>
            </w:r>
            <w:r>
              <w:rPr>
                <w:sz w:val="18"/>
              </w:rPr>
              <w:t>Wind </w:t>
            </w:r>
            <w:r>
              <w:rPr>
                <w:rFonts w:ascii="宋体" w:eastAsia="宋体" w:hint="eastAsia"/>
                <w:sz w:val="18"/>
              </w:rPr>
              <w:t>东北证券</w:t>
            </w:r>
          </w:p>
        </w:tc>
      </w:tr>
    </w:tbl>
    <w:p>
      <w:pPr>
        <w:pStyle w:val="BodyText"/>
        <w:spacing w:before="9"/>
        <w:rPr>
          <w:sz w:val="23"/>
        </w:rPr>
      </w:pPr>
    </w:p>
    <w:p>
      <w:pPr>
        <w:pStyle w:val="BodyText"/>
        <w:spacing w:line="278" w:lineRule="auto" w:before="77"/>
        <w:ind w:left="221" w:right="2735" w:firstLine="420"/>
      </w:pPr>
      <w:r>
        <w:rPr/>
        <w:pict>
          <v:group style="position:absolute;margin-left:303.380005pt;margin-top:-185.320007pt;width:234.3pt;height:155.2pt;mso-position-horizontal-relative:page;mso-position-vertical-relative:paragraph;z-index:-79672" coordorigin="6068,-3706" coordsize="4686,3104">
            <v:shape style="position:absolute;left:6606;top:-1317;width:3909;height:2" coordorigin="6607,-1317" coordsize="3909,0" path="m10247,-1317l10516,-1317m9466,-1317l10003,-1317m8683,-1317l9220,-1317m7902,-1317l8439,-1317m7120,-1317l7656,-1317m6607,-1317l6875,-1317e" filled="false" stroked="true" strokeweight=".35413pt" strokecolor="#d9d9d9">
              <v:path arrowok="t"/>
              <v:stroke dashstyle="solid"/>
            </v:shape>
            <v:shape style="position:absolute;left:6606;top:-2882;width:3909;height:1174" coordorigin="6607,-2882" coordsize="3909,1174" path="m7120,-1709l7656,-1709m6607,-1709l6875,-1709m7120,-2099l7656,-2099m6607,-2099l6875,-2099m7120,-2490l7656,-2490m6607,-2490l6875,-2490m7120,-2882l10516,-2882m6607,-2882l6875,-2882e" filled="false" stroked="true" strokeweight=".35413pt" strokecolor="#d9d9d9">
              <v:path arrowok="t"/>
              <v:stroke dashstyle="solid"/>
            </v:shape>
            <v:rect style="position:absolute;left:6874;top:-2991;width:245;height:2065" filled="true" fillcolor="#5b9bd4" stroked="false">
              <v:fill type="solid"/>
            </v:rect>
            <v:shape style="position:absolute;left:7902;top:-2491;width:2614;height:782" coordorigin="7902,-2490" coordsize="2614,782" path="m7902,-1709l8439,-1709m7902,-2099l8439,-2099m7902,-2490l10516,-2490e" filled="false" stroked="true" strokeweight=".35413pt" strokecolor="#d9d9d9">
              <v:path arrowok="t"/>
              <v:stroke dashstyle="solid"/>
            </v:shape>
            <v:rect style="position:absolute;left:7656;top:-2783;width:246;height:1857" filled="true" fillcolor="#5b9bd4" stroked="false">
              <v:fill type="solid"/>
            </v:rect>
            <v:shape style="position:absolute;left:8683;top:-2100;width:537;height:391" coordorigin="8683,-2099" coordsize="537,391" path="m8683,-1709l9220,-1709m8683,-2099l9220,-2099e" filled="false" stroked="true" strokeweight=".35413pt" strokecolor="#d9d9d9">
              <v:path arrowok="t"/>
              <v:stroke dashstyle="solid"/>
            </v:shape>
            <v:rect style="position:absolute;left:8438;top:-2277;width:245;height:1351" filled="true" fillcolor="#5b9bd4" stroked="false">
              <v:fill type="solid"/>
            </v:rect>
            <v:shape style="position:absolute;left:9465;top:-2100;width:1050;height:391" coordorigin="9466,-2099" coordsize="1050,391" path="m9466,-1709l10003,-1709m9466,-2099l10516,-2099e" filled="false" stroked="true" strokeweight=".35413pt" strokecolor="#d9d9d9">
              <v:path arrowok="t"/>
              <v:stroke dashstyle="solid"/>
            </v:shape>
            <v:rect style="position:absolute;left:9220;top:-2145;width:246;height:1219" filled="true" fillcolor="#5b9bd4" stroked="false">
              <v:fill type="solid"/>
            </v:rect>
            <v:line style="position:absolute" from="10247,-1709" to="10516,-1709" stroked="true" strokeweight=".35413pt" strokecolor="#d9d9d9">
              <v:stroke dashstyle="solid"/>
            </v:line>
            <v:rect style="position:absolute;left:10002;top:-1996;width:245;height:1070" filled="true" fillcolor="#5b9bd4" stroked="false">
              <v:fill type="solid"/>
            </v:rect>
            <v:shape style="position:absolute;left:7;top:-2505;width:9072;height:6238" coordorigin="7,-2505" coordsize="9072,6238" path="m6607,-926l10516,-926m6607,-3273l10516,-3273m6176,-606l10624,-606,10624,-3674,6176,-3674,6176,-606xe" filled="false" stroked="true" strokeweight=".353569pt" strokecolor="#d9d9d9">
              <v:path arrowok="t"/>
              <v:stroke dashstyle="solid"/>
            </v:shape>
            <v:line style="position:absolute" from="6068,-3699" to="10754,-3699" stroked="true" strokeweight=".75pt" strokecolor="#000000">
              <v:stroke dashstyle="solid"/>
            </v:line>
            <w10:wrap type="none"/>
          </v:group>
        </w:pict>
      </w:r>
      <w:r>
        <w:rPr/>
        <w:t>公司的传统主业制冰成套系统一直以来收入稳定。</w:t>
      </w:r>
      <w:r>
        <w:rPr>
          <w:rFonts w:ascii="Times New Roman" w:eastAsia="Times New Roman"/>
        </w:rPr>
        <w:t>2011 </w:t>
      </w:r>
      <w:r>
        <w:rPr/>
        <w:t>年日本核电事故发生后，国内核电站运营商全面升级设备的安全性能，影响了公司的交货速度，</w:t>
      </w:r>
      <w:r>
        <w:rPr>
          <w:rFonts w:ascii="Times New Roman" w:eastAsia="Times New Roman"/>
        </w:rPr>
        <w:t>2012 </w:t>
      </w:r>
      <w:r>
        <w:rPr/>
        <w:t>年核电业务收入大幅减少。但是公司通过积极开拓管冰机和速冻机等新产品投入市场平缓业绩压力，目前来看，整个制冰成套系统增速较为平稳。在公司战略转型后， 压缩机产品成为主角，随着压缩机业务产能的释放与市场的打开，压缩机产品带来的收入将明显的提高。我们预计未来冷链物流、核电重启与超市制冰机等因素将拉动公司制冰业务发展。</w:t>
      </w:r>
    </w:p>
    <w:p>
      <w:pPr>
        <w:spacing w:after="0" w:line="278" w:lineRule="auto"/>
        <w:sectPr>
          <w:pgSz w:w="11910" w:h="16850"/>
          <w:pgMar w:header="570" w:footer="801" w:top="1100" w:bottom="1000" w:left="800" w:right="540"/>
        </w:sectPr>
      </w:pPr>
    </w:p>
    <w:p>
      <w:pPr>
        <w:pStyle w:val="BodyText"/>
        <w:rPr>
          <w:sz w:val="20"/>
        </w:rPr>
      </w:pPr>
    </w:p>
    <w:p>
      <w:pPr>
        <w:pStyle w:val="BodyText"/>
        <w:spacing w:before="9"/>
        <w:rPr>
          <w:sz w:val="20"/>
        </w:rPr>
      </w:pPr>
    </w:p>
    <w:p>
      <w:pPr>
        <w:pStyle w:val="Heading3"/>
        <w:numPr>
          <w:ilvl w:val="0"/>
          <w:numId w:val="3"/>
        </w:numPr>
        <w:tabs>
          <w:tab w:pos="641" w:val="left" w:leader="none"/>
          <w:tab w:pos="642" w:val="left" w:leader="none"/>
        </w:tabs>
        <w:spacing w:line="385" w:lineRule="exact" w:before="12" w:after="0"/>
        <w:ind w:left="642" w:right="0" w:hanging="421"/>
        <w:jc w:val="left"/>
      </w:pPr>
      <w:r>
        <w:rPr/>
        <w:t>消费升级，冷冻鲜食需求大</w:t>
      </w:r>
    </w:p>
    <w:p>
      <w:pPr>
        <w:pStyle w:val="BodyText"/>
        <w:spacing w:line="278" w:lineRule="auto"/>
        <w:ind w:left="221" w:right="2775" w:firstLine="420"/>
        <w:jc w:val="both"/>
      </w:pPr>
      <w:r>
        <w:rPr/>
        <w:t>随着国内生活水平的提高，民众消费升级，对于肉禽蛋、水产品、乳制品、冷饮等易腐蚀食品，以及反季节蔬菜水果消费量显著提高，国内消费食品占比发生较大变化，尤其是在全球采购的大环境下，食品生鲜的国外采购需求增长迅速，给冷链物流提出了新的需求。未来消费升级的诉求将带动冷链行业持续发展，从而拉动对制冰设备的需求。</w:t>
      </w:r>
    </w:p>
    <w:p>
      <w:pPr>
        <w:pStyle w:val="BodyText"/>
        <w:spacing w:before="2"/>
        <w:rPr>
          <w:sz w:val="19"/>
        </w:rPr>
      </w:pPr>
    </w:p>
    <w:p>
      <w:pPr>
        <w:pStyle w:val="Heading3"/>
        <w:numPr>
          <w:ilvl w:val="0"/>
          <w:numId w:val="3"/>
        </w:numPr>
        <w:tabs>
          <w:tab w:pos="641" w:val="left" w:leader="none"/>
          <w:tab w:pos="642" w:val="left" w:leader="none"/>
        </w:tabs>
        <w:spacing w:line="385" w:lineRule="exact" w:before="1" w:after="0"/>
        <w:ind w:left="642" w:right="0" w:hanging="421"/>
        <w:jc w:val="left"/>
      </w:pPr>
      <w:r>
        <w:rPr/>
        <w:t>乘核电重启，制冰设备有望爆发</w:t>
      </w:r>
    </w:p>
    <w:p>
      <w:pPr>
        <w:pStyle w:val="BodyText"/>
        <w:spacing w:line="273" w:lineRule="auto"/>
        <w:ind w:left="221" w:right="2658" w:firstLine="420"/>
        <w:jc w:val="both"/>
      </w:pPr>
      <w:r>
        <w:rPr>
          <w:spacing w:val="-1"/>
        </w:rPr>
        <w:t>在核电行业，制冰设备主要应用于混凝土搅拌降温，能消除温度应力，防止砼</w:t>
      </w:r>
      <w:r>
        <w:rPr>
          <w:spacing w:val="-4"/>
        </w:rPr>
        <w:t>体出现温度裂缝。随着三代核电技术的成熟和环保、稳增长压力的增加，</w:t>
      </w:r>
      <w:r>
        <w:rPr>
          <w:rFonts w:ascii="Times New Roman" w:eastAsia="Times New Roman"/>
          <w:spacing w:val="-3"/>
        </w:rPr>
        <w:t>2014</w:t>
      </w:r>
      <w:r>
        <w:rPr>
          <w:rFonts w:ascii="Times New Roman" w:eastAsia="Times New Roman"/>
          <w:spacing w:val="5"/>
        </w:rPr>
        <w:t> </w:t>
      </w:r>
      <w:r>
        <w:rPr/>
        <w:t>年被</w:t>
      </w:r>
      <w:r>
        <w:rPr>
          <w:spacing w:val="-4"/>
        </w:rPr>
        <w:t>暂停了一年的核电审批在 </w:t>
      </w:r>
      <w:r>
        <w:rPr>
          <w:rFonts w:ascii="Times New Roman" w:eastAsia="Times New Roman"/>
        </w:rPr>
        <w:t>2015</w:t>
      </w:r>
      <w:r>
        <w:rPr>
          <w:rFonts w:ascii="Times New Roman" w:eastAsia="Times New Roman"/>
          <w:spacing w:val="7"/>
        </w:rPr>
        <w:t> </w:t>
      </w:r>
      <w:r>
        <w:rPr>
          <w:spacing w:val="-11"/>
        </w:rPr>
        <w:t>年逐步放开，标志性的事件是 </w:t>
      </w:r>
      <w:r>
        <w:rPr>
          <w:rFonts w:ascii="Times New Roman" w:eastAsia="Times New Roman"/>
          <w:spacing w:val="-4"/>
        </w:rPr>
        <w:t>2015</w:t>
      </w:r>
      <w:r>
        <w:rPr>
          <w:rFonts w:ascii="Times New Roman" w:eastAsia="Times New Roman"/>
          <w:spacing w:val="8"/>
        </w:rPr>
        <w:t> </w:t>
      </w:r>
      <w:r>
        <w:rPr>
          <w:spacing w:val="-31"/>
        </w:rPr>
        <w:t>年 </w:t>
      </w:r>
      <w:r>
        <w:rPr>
          <w:rFonts w:ascii="Times New Roman" w:eastAsia="Times New Roman"/>
        </w:rPr>
        <w:t>2</w:t>
      </w:r>
      <w:r>
        <w:rPr>
          <w:rFonts w:ascii="Times New Roman" w:eastAsia="Times New Roman"/>
          <w:spacing w:val="7"/>
        </w:rPr>
        <w:t> </w:t>
      </w:r>
      <w:r>
        <w:rPr>
          <w:spacing w:val="-9"/>
        </w:rPr>
        <w:t>月红沿河 </w:t>
      </w:r>
      <w:r>
        <w:rPr>
          <w:rFonts w:ascii="Times New Roman" w:eastAsia="Times New Roman"/>
        </w:rPr>
        <w:t>5</w:t>
      </w:r>
      <w:r>
        <w:rPr/>
        <w:t>、</w:t>
      </w:r>
    </w:p>
    <w:p>
      <w:pPr>
        <w:pStyle w:val="BodyText"/>
        <w:spacing w:before="8"/>
        <w:ind w:left="221"/>
      </w:pPr>
      <w:r>
        <w:rPr>
          <w:rFonts w:ascii="Times New Roman" w:eastAsia="Times New Roman"/>
        </w:rPr>
        <w:t>6</w:t>
      </w:r>
      <w:r>
        <w:rPr>
          <w:rFonts w:ascii="Times New Roman" w:eastAsia="Times New Roman"/>
          <w:spacing w:val="4"/>
        </w:rPr>
        <w:t> </w:t>
      </w:r>
      <w:r>
        <w:rPr>
          <w:spacing w:val="-5"/>
        </w:rPr>
        <w:t>号机组建设获得国务院审批。我们预计今明两年核电产业有望进入高速发展阶段。</w:t>
      </w:r>
    </w:p>
    <w:p>
      <w:pPr>
        <w:pStyle w:val="BodyText"/>
        <w:spacing w:line="273" w:lineRule="auto" w:before="46"/>
        <w:ind w:left="221" w:right="2760" w:firstLine="420"/>
        <w:jc w:val="both"/>
      </w:pPr>
      <w:r>
        <w:rPr>
          <w:spacing w:val="-4"/>
        </w:rPr>
        <w:t>《能源发展战略行动计划 </w:t>
      </w:r>
      <w:r>
        <w:rPr>
          <w:rFonts w:ascii="Times New Roman" w:eastAsia="Times New Roman"/>
        </w:rPr>
        <w:t>2014-2020</w:t>
      </w:r>
      <w:r>
        <w:rPr>
          <w:spacing w:val="-6"/>
        </w:rPr>
        <w:t>》指出，</w:t>
      </w:r>
      <w:r>
        <w:rPr>
          <w:rFonts w:ascii="Times New Roman" w:eastAsia="Times New Roman"/>
          <w:spacing w:val="-3"/>
        </w:rPr>
        <w:t>2020 </w:t>
      </w:r>
      <w:r>
        <w:rPr>
          <w:spacing w:val="-5"/>
        </w:rPr>
        <w:t>年我国核电装机容量约 </w:t>
      </w:r>
      <w:r>
        <w:rPr>
          <w:rFonts w:ascii="Times New Roman" w:eastAsia="Times New Roman"/>
        </w:rPr>
        <w:t>5800 </w:t>
      </w:r>
      <w:r>
        <w:rPr>
          <w:spacing w:val="-4"/>
        </w:rPr>
        <w:t>万千瓦，在建容量预计突破 </w:t>
      </w:r>
      <w:r>
        <w:rPr>
          <w:rFonts w:ascii="Times New Roman" w:eastAsia="Times New Roman"/>
        </w:rPr>
        <w:t>3000 </w:t>
      </w:r>
      <w:r>
        <w:rPr/>
        <w:t>万千瓦。根据中电联统计，</w:t>
      </w:r>
      <w:r>
        <w:rPr>
          <w:rFonts w:ascii="Times New Roman" w:eastAsia="Times New Roman"/>
        </w:rPr>
        <w:t>2014</w:t>
      </w:r>
      <w:r>
        <w:rPr>
          <w:rFonts w:ascii="Times New Roman" w:eastAsia="Times New Roman"/>
          <w:spacing w:val="51"/>
        </w:rPr>
        <w:t> </w:t>
      </w:r>
      <w:r>
        <w:rPr/>
        <w:t>年国内核电机组</w:t>
      </w:r>
      <w:r>
        <w:rPr>
          <w:spacing w:val="-8"/>
        </w:rPr>
        <w:t>装机容量为 </w:t>
      </w:r>
      <w:r>
        <w:rPr>
          <w:rFonts w:ascii="Times New Roman" w:eastAsia="Times New Roman"/>
        </w:rPr>
        <w:t>2025 </w:t>
      </w:r>
      <w:r>
        <w:rPr>
          <w:spacing w:val="-8"/>
        </w:rPr>
        <w:t>万千瓦，在建容量约为 </w:t>
      </w:r>
      <w:r>
        <w:rPr>
          <w:rFonts w:ascii="Times New Roman" w:eastAsia="Times New Roman"/>
          <w:spacing w:val="-4"/>
        </w:rPr>
        <w:t>2850 </w:t>
      </w:r>
      <w:r>
        <w:rPr>
          <w:spacing w:val="-7"/>
        </w:rPr>
        <w:t>万千瓦，距离《计划》</w:t>
      </w:r>
      <w:r>
        <w:rPr>
          <w:rFonts w:ascii="Times New Roman" w:eastAsia="Times New Roman"/>
        </w:rPr>
        <w:t>8800 </w:t>
      </w:r>
      <w:r>
        <w:rPr/>
        <w:t>万千瓦在</w:t>
      </w:r>
    </w:p>
    <w:p>
      <w:pPr>
        <w:pStyle w:val="BodyText"/>
        <w:spacing w:before="11"/>
        <w:ind w:left="221"/>
      </w:pPr>
      <w:r>
        <w:rPr>
          <w:spacing w:val="-6"/>
        </w:rPr>
        <w:t>运在建总量缺口为 </w:t>
      </w:r>
      <w:r>
        <w:rPr>
          <w:rFonts w:ascii="Times New Roman" w:eastAsia="Times New Roman"/>
        </w:rPr>
        <w:t>3925 </w:t>
      </w:r>
      <w:r>
        <w:rPr/>
        <w:t>万千瓦（</w:t>
      </w:r>
      <w:r>
        <w:rPr>
          <w:spacing w:val="-23"/>
        </w:rPr>
        <w:t>约 </w:t>
      </w:r>
      <w:r>
        <w:rPr>
          <w:rFonts w:ascii="Times New Roman" w:eastAsia="Times New Roman"/>
          <w:spacing w:val="-8"/>
        </w:rPr>
        <w:t>40 </w:t>
      </w:r>
      <w:r>
        <w:rPr/>
        <w:t>台核电机组</w:t>
      </w:r>
      <w:r>
        <w:rPr>
          <w:spacing w:val="-105"/>
        </w:rPr>
        <w:t>）</w:t>
      </w:r>
      <w:r>
        <w:rPr>
          <w:spacing w:val="-5"/>
        </w:rPr>
        <w:t>。根据单台机组投资约 </w:t>
      </w:r>
      <w:r>
        <w:rPr>
          <w:rFonts w:ascii="Times New Roman" w:eastAsia="Times New Roman"/>
          <w:spacing w:val="-5"/>
        </w:rPr>
        <w:t>150 </w:t>
      </w:r>
      <w:r>
        <w:rPr/>
        <w:t>亿</w:t>
      </w:r>
    </w:p>
    <w:p>
      <w:pPr>
        <w:pStyle w:val="BodyText"/>
        <w:spacing w:before="46"/>
        <w:ind w:left="221"/>
      </w:pPr>
      <w:r>
        <w:rPr/>
        <w:t>元计算，未来 </w:t>
      </w:r>
      <w:r>
        <w:rPr>
          <w:rFonts w:ascii="Times New Roman" w:eastAsia="Times New Roman"/>
        </w:rPr>
        <w:t>5 </w:t>
      </w:r>
      <w:r>
        <w:rPr/>
        <w:t>年核电行业规模约 </w:t>
      </w:r>
      <w:r>
        <w:rPr>
          <w:rFonts w:ascii="Times New Roman" w:eastAsia="Times New Roman"/>
        </w:rPr>
        <w:t>6000 </w:t>
      </w:r>
      <w:r>
        <w:rPr/>
        <w:t>亿元。</w:t>
      </w:r>
    </w:p>
    <w:p>
      <w:pPr>
        <w:pStyle w:val="BodyText"/>
        <w:rPr>
          <w:sz w:val="20"/>
        </w:rPr>
      </w:pPr>
    </w:p>
    <w:p>
      <w:pPr>
        <w:pStyle w:val="BodyText"/>
        <w:spacing w:after="1"/>
        <w:rPr>
          <w:sz w:val="17"/>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8"/>
      </w:tblGrid>
      <w:tr>
        <w:trPr>
          <w:trHeight w:val="262" w:hRule="atLeast"/>
        </w:trPr>
        <w:tc>
          <w:tcPr>
            <w:tcW w:w="5738" w:type="dxa"/>
            <w:tcBorders>
              <w:bottom w:val="single" w:sz="6" w:space="0" w:color="000000"/>
            </w:tcBorders>
          </w:tcPr>
          <w:p>
            <w:pPr>
              <w:pStyle w:val="TableParagraph"/>
              <w:spacing w:line="242" w:lineRule="exact"/>
              <w:ind w:left="105"/>
              <w:jc w:val="left"/>
              <w:rPr>
                <w:rFonts w:ascii="微软雅黑" w:eastAsia="微软雅黑" w:hint="eastAsia"/>
                <w:b/>
                <w:sz w:val="21"/>
              </w:rPr>
            </w:pPr>
            <w:r>
              <w:rPr>
                <w:rFonts w:ascii="微软雅黑" w:eastAsia="微软雅黑" w:hint="eastAsia"/>
                <w:b/>
                <w:sz w:val="21"/>
              </w:rPr>
              <w:t>图 </w:t>
            </w:r>
            <w:r>
              <w:rPr>
                <w:b/>
                <w:sz w:val="21"/>
              </w:rPr>
              <w:t>8</w:t>
            </w:r>
            <w:r>
              <w:rPr>
                <w:rFonts w:ascii="微软雅黑" w:eastAsia="微软雅黑" w:hint="eastAsia"/>
                <w:b/>
                <w:sz w:val="21"/>
              </w:rPr>
              <w:t>：核电设备产业链结构图</w:t>
            </w:r>
          </w:p>
        </w:tc>
      </w:tr>
      <w:tr>
        <w:trPr>
          <w:trHeight w:val="3422" w:hRule="atLeast"/>
        </w:trPr>
        <w:tc>
          <w:tcPr>
            <w:tcW w:w="5738" w:type="dxa"/>
            <w:tcBorders>
              <w:top w:val="single" w:sz="6" w:space="0" w:color="000000"/>
              <w:bottom w:val="single" w:sz="6" w:space="0" w:color="000000"/>
            </w:tcBorders>
          </w:tcPr>
          <w:p>
            <w:pPr>
              <w:pStyle w:val="TableParagraph"/>
              <w:jc w:val="left"/>
              <w:rPr>
                <w:rFonts w:ascii="宋体"/>
                <w:sz w:val="14"/>
              </w:rPr>
            </w:pPr>
          </w:p>
          <w:p>
            <w:pPr>
              <w:pStyle w:val="TableParagraph"/>
              <w:ind w:left="78"/>
              <w:jc w:val="left"/>
              <w:rPr>
                <w:rFonts w:ascii="宋体"/>
                <w:sz w:val="20"/>
              </w:rPr>
            </w:pPr>
            <w:r>
              <w:rPr>
                <w:rFonts w:ascii="宋体"/>
                <w:sz w:val="20"/>
              </w:rPr>
              <w:drawing>
                <wp:inline distT="0" distB="0" distL="0" distR="0">
                  <wp:extent cx="3389723" cy="2021966"/>
                  <wp:effectExtent l="0" t="0" r="0" b="0"/>
                  <wp:docPr id="5" name="image5.png"/>
                  <wp:cNvGraphicFramePr>
                    <a:graphicFrameLocks noChangeAspect="1"/>
                  </wp:cNvGraphicFramePr>
                  <a:graphic>
                    <a:graphicData uri="http://schemas.openxmlformats.org/drawingml/2006/picture">
                      <pic:pic>
                        <pic:nvPicPr>
                          <pic:cNvPr id="6" name="image5.png"/>
                          <pic:cNvPicPr/>
                        </pic:nvPicPr>
                        <pic:blipFill>
                          <a:blip r:embed="rId12" cstate="print"/>
                          <a:stretch>
                            <a:fillRect/>
                          </a:stretch>
                        </pic:blipFill>
                        <pic:spPr>
                          <a:xfrm>
                            <a:off x="0" y="0"/>
                            <a:ext cx="3389723" cy="2021966"/>
                          </a:xfrm>
                          <a:prstGeom prst="rect">
                            <a:avLst/>
                          </a:prstGeom>
                        </pic:spPr>
                      </pic:pic>
                    </a:graphicData>
                  </a:graphic>
                </wp:inline>
              </w:drawing>
            </w:r>
            <w:r>
              <w:rPr>
                <w:rFonts w:ascii="宋体"/>
                <w:sz w:val="20"/>
              </w:rPr>
            </w:r>
          </w:p>
        </w:tc>
      </w:tr>
      <w:tr>
        <w:trPr>
          <w:trHeight w:val="235" w:hRule="atLeast"/>
        </w:trPr>
        <w:tc>
          <w:tcPr>
            <w:tcW w:w="5738" w:type="dxa"/>
            <w:tcBorders>
              <w:top w:val="single" w:sz="6" w:space="0" w:color="000000"/>
            </w:tcBorders>
          </w:tcPr>
          <w:p>
            <w:pPr>
              <w:pStyle w:val="TableParagraph"/>
              <w:spacing w:line="185" w:lineRule="exact" w:before="30"/>
              <w:ind w:left="105"/>
              <w:jc w:val="left"/>
              <w:rPr>
                <w:rFonts w:ascii="宋体" w:eastAsia="宋体" w:hint="eastAsia"/>
                <w:sz w:val="18"/>
              </w:rPr>
            </w:pPr>
            <w:r>
              <w:rPr>
                <w:rFonts w:ascii="宋体" w:eastAsia="宋体" w:hint="eastAsia"/>
                <w:sz w:val="18"/>
              </w:rPr>
              <w:t>数据来源：互联网 东北证券</w:t>
            </w:r>
          </w:p>
        </w:tc>
      </w:tr>
    </w:tbl>
    <w:p>
      <w:pPr>
        <w:pStyle w:val="BodyText"/>
        <w:spacing w:before="11"/>
        <w:rPr>
          <w:sz w:val="25"/>
        </w:rPr>
      </w:pPr>
    </w:p>
    <w:p>
      <w:pPr>
        <w:pStyle w:val="Heading3"/>
        <w:numPr>
          <w:ilvl w:val="0"/>
          <w:numId w:val="3"/>
        </w:numPr>
        <w:tabs>
          <w:tab w:pos="641" w:val="left" w:leader="none"/>
          <w:tab w:pos="642" w:val="left" w:leader="none"/>
        </w:tabs>
        <w:spacing w:line="385" w:lineRule="exact" w:before="12" w:after="0"/>
        <w:ind w:left="642" w:right="0" w:hanging="421"/>
        <w:jc w:val="left"/>
      </w:pPr>
      <w:r>
        <w:rPr/>
        <w:t>零售超市制冰机需求拉动制冰设备增长</w:t>
      </w:r>
    </w:p>
    <w:p>
      <w:pPr>
        <w:pStyle w:val="BodyText"/>
        <w:spacing w:line="273" w:lineRule="auto"/>
        <w:ind w:left="221" w:right="2770" w:firstLine="420"/>
        <w:jc w:val="both"/>
      </w:pPr>
      <w:r>
        <w:rPr/>
        <w:t>零售超市是制冰机的主要客户来源，对于有水产品、肉制品的超市来说，基本都需要一台制冰机。目前一线城市逐渐趋于饱和，未来的主要消费来源是二三线城市。同时随着生鲜超市的逐渐红火，生鲜超市也是公司的主要的客户来源。</w:t>
      </w:r>
    </w:p>
    <w:p>
      <w:pPr>
        <w:pStyle w:val="BodyText"/>
        <w:spacing w:line="280" w:lineRule="auto" w:before="8"/>
        <w:ind w:left="221" w:right="2777" w:firstLine="420"/>
        <w:jc w:val="both"/>
      </w:pPr>
      <w:r>
        <w:rPr/>
        <w:t>我们认为公司传统制冰机业务将实现稳定增长，主要由于下游的食品加工行业发展较快，核电审批逐步恢复生产，对用于混凝土搅拌降温的制冷设备需求较大， 同时随着</w:t>
      </w:r>
      <w:r>
        <w:rPr>
          <w:rFonts w:ascii="Times New Roman" w:hAnsi="Times New Roman" w:eastAsia="Times New Roman"/>
        </w:rPr>
        <w:t>“</w:t>
      </w:r>
      <w:r>
        <w:rPr/>
        <w:t>一带一路</w:t>
      </w:r>
      <w:r>
        <w:rPr>
          <w:rFonts w:ascii="Times New Roman" w:hAnsi="Times New Roman" w:eastAsia="Times New Roman"/>
        </w:rPr>
        <w:t>”</w:t>
      </w:r>
      <w:r>
        <w:rPr/>
        <w:t>兴起，公司的海外项目将逐渐增多。</w:t>
      </w:r>
    </w:p>
    <w:p>
      <w:pPr>
        <w:pStyle w:val="BodyText"/>
        <w:spacing w:before="2"/>
        <w:rPr>
          <w:sz w:val="25"/>
        </w:rPr>
      </w:pPr>
    </w:p>
    <w:p>
      <w:pPr>
        <w:pStyle w:val="Heading1"/>
        <w:numPr>
          <w:ilvl w:val="0"/>
          <w:numId w:val="2"/>
        </w:numPr>
        <w:tabs>
          <w:tab w:pos="642" w:val="left" w:leader="none"/>
        </w:tabs>
        <w:spacing w:line="240" w:lineRule="auto" w:before="0" w:after="0"/>
        <w:ind w:left="642" w:right="0" w:hanging="421"/>
        <w:jc w:val="left"/>
      </w:pPr>
      <w:bookmarkStart w:name="_TOC_250006" w:id="5"/>
      <w:bookmarkEnd w:id="5"/>
      <w:r>
        <w:rPr>
          <w:spacing w:val="-8"/>
        </w:rPr>
        <w:t>公司战略转型，全面布局螺杆压缩机业务</w:t>
      </w:r>
    </w:p>
    <w:p>
      <w:pPr>
        <w:pStyle w:val="Heading2"/>
        <w:numPr>
          <w:ilvl w:val="1"/>
          <w:numId w:val="2"/>
        </w:numPr>
        <w:tabs>
          <w:tab w:pos="791" w:val="left" w:leader="none"/>
          <w:tab w:pos="792" w:val="left" w:leader="none"/>
        </w:tabs>
        <w:spacing w:line="240" w:lineRule="auto" w:before="2" w:after="0"/>
        <w:ind w:left="792" w:right="0" w:hanging="571"/>
        <w:jc w:val="left"/>
      </w:pPr>
      <w:bookmarkStart w:name="_TOC_250005" w:id="6"/>
      <w:bookmarkEnd w:id="6"/>
      <w:r>
        <w:rPr/>
        <w:t>螺杆压缩机市场概述</w:t>
      </w:r>
    </w:p>
    <w:p>
      <w:pPr>
        <w:spacing w:after="0" w:line="240" w:lineRule="auto"/>
        <w:jc w:val="left"/>
        <w:sectPr>
          <w:pgSz w:w="11910" w:h="16850"/>
          <w:pgMar w:header="570" w:footer="801" w:top="1120" w:bottom="1000" w:left="800" w:right="540"/>
        </w:sectPr>
      </w:pPr>
    </w:p>
    <w:p>
      <w:pPr>
        <w:pStyle w:val="BodyText"/>
        <w:spacing w:before="12"/>
        <w:rPr>
          <w:rFonts w:ascii="微软雅黑"/>
          <w:b/>
          <w:sz w:val="11"/>
        </w:rPr>
      </w:pPr>
    </w:p>
    <w:p>
      <w:pPr>
        <w:pStyle w:val="BodyText"/>
        <w:spacing w:line="280" w:lineRule="auto" w:before="71"/>
        <w:ind w:left="221" w:right="2768" w:firstLine="420"/>
        <w:jc w:val="both"/>
      </w:pPr>
      <w:r>
        <w:rPr/>
        <w:t>压缩机技术是制冷及空调领域的核心技术，掌握压缩机技术也就是占据了制冷及空调领域的制高点。螺杆式压缩机技术是一种新型压缩机技术，代表了未来制冷压缩机行业的发展方向，主要用于大中型冷水机组、工业冷冻及商业制冷领域。</w:t>
      </w:r>
    </w:p>
    <w:p>
      <w:pPr>
        <w:pStyle w:val="BodyText"/>
        <w:rPr>
          <w:sz w:val="20"/>
        </w:rPr>
      </w:pPr>
    </w:p>
    <w:p>
      <w:pPr>
        <w:pStyle w:val="BodyText"/>
        <w:spacing w:before="6"/>
        <w:rPr>
          <w:sz w:val="1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8"/>
        <w:gridCol w:w="5199"/>
      </w:tblGrid>
      <w:tr>
        <w:trPr>
          <w:trHeight w:val="259" w:hRule="atLeast"/>
        </w:trPr>
        <w:tc>
          <w:tcPr>
            <w:tcW w:w="4638" w:type="dxa"/>
            <w:tcBorders>
              <w:bottom w:val="single" w:sz="8" w:space="0" w:color="000000"/>
            </w:tcBorders>
          </w:tcPr>
          <w:p>
            <w:pPr>
              <w:pStyle w:val="TableParagraph"/>
              <w:spacing w:line="240" w:lineRule="exact"/>
              <w:ind w:left="105"/>
              <w:jc w:val="left"/>
              <w:rPr>
                <w:rFonts w:ascii="微软雅黑" w:eastAsia="微软雅黑" w:hint="eastAsia"/>
                <w:b/>
                <w:sz w:val="21"/>
              </w:rPr>
            </w:pPr>
            <w:r>
              <w:rPr>
                <w:rFonts w:ascii="微软雅黑" w:eastAsia="微软雅黑" w:hint="eastAsia"/>
                <w:b/>
                <w:sz w:val="21"/>
              </w:rPr>
              <w:t>图 </w:t>
            </w:r>
            <w:r>
              <w:rPr>
                <w:b/>
                <w:sz w:val="21"/>
              </w:rPr>
              <w:t>9</w:t>
            </w:r>
            <w:r>
              <w:rPr>
                <w:rFonts w:ascii="微软雅黑" w:eastAsia="微软雅黑" w:hint="eastAsia"/>
                <w:b/>
                <w:sz w:val="21"/>
              </w:rPr>
              <w:t>：螺杆式压缩机占比最高</w:t>
            </w:r>
          </w:p>
        </w:tc>
        <w:tc>
          <w:tcPr>
            <w:tcW w:w="5199" w:type="dxa"/>
            <w:tcBorders>
              <w:bottom w:val="single" w:sz="8" w:space="0" w:color="000000"/>
            </w:tcBorders>
          </w:tcPr>
          <w:p>
            <w:pPr>
              <w:pStyle w:val="TableParagraph"/>
              <w:spacing w:line="240" w:lineRule="exact"/>
              <w:ind w:left="618"/>
              <w:jc w:val="left"/>
              <w:rPr>
                <w:rFonts w:ascii="微软雅黑" w:eastAsia="微软雅黑" w:hint="eastAsia"/>
                <w:b/>
                <w:sz w:val="21"/>
              </w:rPr>
            </w:pPr>
            <w:r>
              <w:rPr>
                <w:rFonts w:ascii="微软雅黑" w:eastAsia="微软雅黑" w:hint="eastAsia"/>
                <w:b/>
                <w:sz w:val="21"/>
              </w:rPr>
              <w:t>图 </w:t>
            </w:r>
            <w:r>
              <w:rPr>
                <w:b/>
                <w:sz w:val="21"/>
              </w:rPr>
              <w:t>10</w:t>
            </w:r>
            <w:r>
              <w:rPr>
                <w:rFonts w:ascii="微软雅黑" w:eastAsia="微软雅黑" w:hint="eastAsia"/>
                <w:b/>
                <w:sz w:val="21"/>
              </w:rPr>
              <w:t>：高端市场被外资垄断</w:t>
            </w:r>
          </w:p>
        </w:tc>
      </w:tr>
      <w:tr>
        <w:trPr>
          <w:trHeight w:val="3120" w:hRule="atLeast"/>
        </w:trPr>
        <w:tc>
          <w:tcPr>
            <w:tcW w:w="4638" w:type="dxa"/>
            <w:tcBorders>
              <w:top w:val="single" w:sz="8" w:space="0" w:color="000000"/>
            </w:tcBorders>
          </w:tcPr>
          <w:p>
            <w:pPr>
              <w:pStyle w:val="TableParagraph"/>
              <w:jc w:val="left"/>
              <w:rPr>
                <w:rFonts w:ascii="宋体"/>
                <w:sz w:val="10"/>
              </w:rPr>
            </w:pPr>
          </w:p>
          <w:p>
            <w:pPr>
              <w:pStyle w:val="TableParagraph"/>
              <w:spacing w:before="2"/>
              <w:jc w:val="left"/>
              <w:rPr>
                <w:rFonts w:ascii="宋体"/>
                <w:sz w:val="10"/>
              </w:rPr>
            </w:pPr>
          </w:p>
          <w:p>
            <w:pPr>
              <w:pStyle w:val="TableParagraph"/>
              <w:spacing w:line="126" w:lineRule="exact" w:before="1"/>
              <w:ind w:left="72"/>
              <w:jc w:val="center"/>
              <w:rPr>
                <w:rFonts w:ascii="宋体" w:eastAsia="宋体" w:hint="eastAsia"/>
                <w:b/>
                <w:sz w:val="10"/>
              </w:rPr>
            </w:pPr>
            <w:r>
              <w:rPr>
                <w:rFonts w:ascii="宋体" w:eastAsia="宋体" w:hint="eastAsia"/>
                <w:b/>
                <w:color w:val="5B9BD4"/>
                <w:sz w:val="10"/>
              </w:rPr>
              <w:t>活塞式</w:t>
            </w:r>
          </w:p>
          <w:p>
            <w:pPr>
              <w:pStyle w:val="TableParagraph"/>
              <w:tabs>
                <w:tab w:pos="2824" w:val="left" w:leader="none"/>
              </w:tabs>
              <w:spacing w:line="126" w:lineRule="exact"/>
              <w:ind w:left="2293"/>
              <w:jc w:val="left"/>
              <w:rPr>
                <w:rFonts w:ascii="宋体" w:eastAsia="宋体" w:hint="eastAsia"/>
                <w:b/>
                <w:sz w:val="10"/>
              </w:rPr>
            </w:pPr>
            <w:r>
              <w:rPr>
                <w:rFonts w:ascii="Calibri" w:eastAsia="Calibri"/>
                <w:b/>
                <w:color w:val="5B9BD4"/>
                <w:sz w:val="10"/>
              </w:rPr>
              <w:t>1%</w:t>
              <w:tab/>
            </w:r>
            <w:r>
              <w:rPr>
                <w:rFonts w:ascii="宋体" w:eastAsia="宋体" w:hint="eastAsia"/>
                <w:b/>
                <w:color w:val="EC7C30"/>
                <w:sz w:val="10"/>
              </w:rPr>
              <w:t>涡旋式</w:t>
            </w:r>
          </w:p>
          <w:p>
            <w:pPr>
              <w:pStyle w:val="TableParagraph"/>
              <w:spacing w:line="122" w:lineRule="exact"/>
              <w:ind w:left="1311"/>
              <w:jc w:val="center"/>
              <w:rPr>
                <w:rFonts w:ascii="Calibri"/>
                <w:b/>
                <w:sz w:val="10"/>
              </w:rPr>
            </w:pPr>
            <w:r>
              <w:rPr>
                <w:rFonts w:ascii="Calibri"/>
                <w:b/>
                <w:color w:val="EC7C30"/>
                <w:sz w:val="10"/>
              </w:rPr>
              <w:t>14%</w:t>
            </w:r>
          </w:p>
          <w:p>
            <w:pPr>
              <w:pStyle w:val="TableParagraph"/>
              <w:jc w:val="left"/>
              <w:rPr>
                <w:rFonts w:ascii="宋体"/>
                <w:sz w:val="10"/>
              </w:rPr>
            </w:pPr>
          </w:p>
          <w:p>
            <w:pPr>
              <w:pStyle w:val="TableParagraph"/>
              <w:jc w:val="left"/>
              <w:rPr>
                <w:rFonts w:ascii="宋体"/>
                <w:sz w:val="10"/>
              </w:rPr>
            </w:pPr>
          </w:p>
          <w:p>
            <w:pPr>
              <w:pStyle w:val="TableParagraph"/>
              <w:jc w:val="left"/>
              <w:rPr>
                <w:rFonts w:ascii="宋体"/>
                <w:sz w:val="10"/>
              </w:rPr>
            </w:pPr>
          </w:p>
          <w:p>
            <w:pPr>
              <w:pStyle w:val="TableParagraph"/>
              <w:jc w:val="left"/>
              <w:rPr>
                <w:rFonts w:ascii="宋体"/>
                <w:sz w:val="10"/>
              </w:rPr>
            </w:pPr>
          </w:p>
          <w:p>
            <w:pPr>
              <w:pStyle w:val="TableParagraph"/>
              <w:spacing w:before="2"/>
              <w:jc w:val="left"/>
              <w:rPr>
                <w:rFonts w:ascii="宋体"/>
                <w:sz w:val="11"/>
              </w:rPr>
            </w:pPr>
          </w:p>
          <w:p>
            <w:pPr>
              <w:pStyle w:val="TableParagraph"/>
              <w:tabs>
                <w:tab w:pos="3343" w:val="left" w:leader="none"/>
              </w:tabs>
              <w:ind w:left="970"/>
              <w:jc w:val="left"/>
              <w:rPr>
                <w:rFonts w:ascii="宋体" w:eastAsia="宋体" w:hint="eastAsia"/>
                <w:b/>
                <w:sz w:val="10"/>
              </w:rPr>
            </w:pPr>
            <w:r>
              <w:rPr>
                <w:rFonts w:ascii="宋体" w:eastAsia="宋体" w:hint="eastAsia"/>
                <w:b/>
                <w:color w:val="4471C4"/>
                <w:sz w:val="10"/>
              </w:rPr>
              <w:t>螺杆式</w:t>
              <w:tab/>
            </w:r>
            <w:r>
              <w:rPr>
                <w:rFonts w:ascii="宋体" w:eastAsia="宋体" w:hint="eastAsia"/>
                <w:b/>
                <w:color w:val="A4A4A4"/>
                <w:sz w:val="10"/>
              </w:rPr>
              <w:t>溴化锂吸收式</w:t>
            </w:r>
          </w:p>
          <w:p>
            <w:pPr>
              <w:pStyle w:val="TableParagraph"/>
              <w:tabs>
                <w:tab w:pos="2653" w:val="left" w:leader="none"/>
              </w:tabs>
              <w:spacing w:before="2"/>
              <w:ind w:left="127"/>
              <w:jc w:val="center"/>
              <w:rPr>
                <w:rFonts w:ascii="Calibri"/>
                <w:b/>
                <w:sz w:val="10"/>
              </w:rPr>
            </w:pPr>
            <w:r>
              <w:rPr>
                <w:rFonts w:ascii="Calibri"/>
                <w:b/>
                <w:color w:val="4471C4"/>
                <w:sz w:val="10"/>
              </w:rPr>
              <w:t>47%</w:t>
              <w:tab/>
            </w:r>
            <w:r>
              <w:rPr>
                <w:rFonts w:ascii="Calibri"/>
                <w:b/>
                <w:color w:val="A4A4A4"/>
                <w:sz w:val="10"/>
              </w:rPr>
              <w:t>17%</w:t>
            </w:r>
          </w:p>
          <w:p>
            <w:pPr>
              <w:pStyle w:val="TableParagraph"/>
              <w:jc w:val="left"/>
              <w:rPr>
                <w:rFonts w:ascii="宋体"/>
                <w:sz w:val="10"/>
              </w:rPr>
            </w:pPr>
          </w:p>
          <w:p>
            <w:pPr>
              <w:pStyle w:val="TableParagraph"/>
              <w:jc w:val="left"/>
              <w:rPr>
                <w:rFonts w:ascii="宋体"/>
                <w:sz w:val="10"/>
              </w:rPr>
            </w:pPr>
          </w:p>
          <w:p>
            <w:pPr>
              <w:pStyle w:val="TableParagraph"/>
              <w:jc w:val="left"/>
              <w:rPr>
                <w:rFonts w:ascii="宋体"/>
                <w:sz w:val="10"/>
              </w:rPr>
            </w:pPr>
          </w:p>
          <w:p>
            <w:pPr>
              <w:pStyle w:val="TableParagraph"/>
              <w:jc w:val="left"/>
              <w:rPr>
                <w:rFonts w:ascii="宋体"/>
                <w:sz w:val="10"/>
              </w:rPr>
            </w:pPr>
          </w:p>
          <w:p>
            <w:pPr>
              <w:pStyle w:val="TableParagraph"/>
              <w:jc w:val="left"/>
              <w:rPr>
                <w:rFonts w:ascii="宋体"/>
                <w:sz w:val="10"/>
              </w:rPr>
            </w:pPr>
          </w:p>
          <w:p>
            <w:pPr>
              <w:pStyle w:val="TableParagraph"/>
              <w:jc w:val="left"/>
              <w:rPr>
                <w:rFonts w:ascii="宋体"/>
                <w:sz w:val="10"/>
              </w:rPr>
            </w:pPr>
          </w:p>
          <w:p>
            <w:pPr>
              <w:pStyle w:val="TableParagraph"/>
              <w:jc w:val="left"/>
              <w:rPr>
                <w:rFonts w:ascii="宋体"/>
                <w:sz w:val="9"/>
              </w:rPr>
            </w:pPr>
          </w:p>
          <w:p>
            <w:pPr>
              <w:pStyle w:val="TableParagraph"/>
              <w:ind w:left="1257"/>
              <w:jc w:val="center"/>
              <w:rPr>
                <w:rFonts w:ascii="宋体" w:eastAsia="宋体" w:hint="eastAsia"/>
                <w:b/>
                <w:sz w:val="10"/>
              </w:rPr>
            </w:pPr>
            <w:r>
              <w:rPr>
                <w:rFonts w:ascii="宋体" w:eastAsia="宋体" w:hint="eastAsia"/>
                <w:b/>
                <w:color w:val="FFC000"/>
                <w:sz w:val="10"/>
              </w:rPr>
              <w:t>离心式</w:t>
            </w:r>
          </w:p>
          <w:p>
            <w:pPr>
              <w:pStyle w:val="TableParagraph"/>
              <w:spacing w:before="1"/>
              <w:ind w:left="1255"/>
              <w:jc w:val="center"/>
              <w:rPr>
                <w:rFonts w:ascii="Calibri"/>
                <w:b/>
                <w:sz w:val="10"/>
              </w:rPr>
            </w:pPr>
            <w:r>
              <w:rPr>
                <w:rFonts w:ascii="Calibri"/>
                <w:b/>
                <w:color w:val="FFC000"/>
                <w:sz w:val="10"/>
              </w:rPr>
              <w:t>21%</w:t>
            </w:r>
          </w:p>
        </w:tc>
        <w:tc>
          <w:tcPr>
            <w:tcW w:w="5199" w:type="dxa"/>
            <w:tcBorders>
              <w:top w:val="single" w:sz="8" w:space="0" w:color="000000"/>
              <w:bottom w:val="single" w:sz="6" w:space="0" w:color="000000"/>
            </w:tcBorders>
          </w:tcPr>
          <w:p>
            <w:pPr>
              <w:pStyle w:val="TableParagraph"/>
              <w:ind w:left="1098"/>
              <w:jc w:val="left"/>
              <w:rPr>
                <w:rFonts w:ascii="宋体"/>
                <w:sz w:val="20"/>
              </w:rPr>
            </w:pPr>
            <w:r>
              <w:rPr>
                <w:rFonts w:ascii="宋体"/>
                <w:sz w:val="20"/>
              </w:rPr>
              <w:drawing>
                <wp:inline distT="0" distB="0" distL="0" distR="0">
                  <wp:extent cx="2387519" cy="1905952"/>
                  <wp:effectExtent l="0" t="0" r="0" b="0"/>
                  <wp:docPr id="7" name="image6.jpeg"/>
                  <wp:cNvGraphicFramePr>
                    <a:graphicFrameLocks noChangeAspect="1"/>
                  </wp:cNvGraphicFramePr>
                  <a:graphic>
                    <a:graphicData uri="http://schemas.openxmlformats.org/drawingml/2006/picture">
                      <pic:pic>
                        <pic:nvPicPr>
                          <pic:cNvPr id="8" name="image6.jpeg"/>
                          <pic:cNvPicPr/>
                        </pic:nvPicPr>
                        <pic:blipFill>
                          <a:blip r:embed="rId13" cstate="print"/>
                          <a:stretch>
                            <a:fillRect/>
                          </a:stretch>
                        </pic:blipFill>
                        <pic:spPr>
                          <a:xfrm>
                            <a:off x="0" y="0"/>
                            <a:ext cx="2387519" cy="1905952"/>
                          </a:xfrm>
                          <a:prstGeom prst="rect">
                            <a:avLst/>
                          </a:prstGeom>
                        </pic:spPr>
                      </pic:pic>
                    </a:graphicData>
                  </a:graphic>
                </wp:inline>
              </w:drawing>
            </w:r>
            <w:r>
              <w:rPr>
                <w:rFonts w:ascii="宋体"/>
                <w:sz w:val="20"/>
              </w:rPr>
            </w:r>
          </w:p>
        </w:tc>
      </w:tr>
      <w:tr>
        <w:trPr>
          <w:trHeight w:val="220" w:hRule="atLeast"/>
        </w:trPr>
        <w:tc>
          <w:tcPr>
            <w:tcW w:w="4638" w:type="dxa"/>
          </w:tcPr>
          <w:p>
            <w:pPr>
              <w:pStyle w:val="TableParagraph"/>
              <w:spacing w:line="185" w:lineRule="exact" w:before="15"/>
              <w:ind w:left="105"/>
              <w:jc w:val="left"/>
              <w:rPr>
                <w:rFonts w:ascii="宋体" w:eastAsia="宋体" w:hint="eastAsia"/>
                <w:sz w:val="18"/>
              </w:rPr>
            </w:pPr>
            <w:r>
              <w:rPr>
                <w:rFonts w:ascii="宋体" w:eastAsia="宋体" w:hint="eastAsia"/>
                <w:sz w:val="18"/>
              </w:rPr>
              <w:t>数据来源：公司公告 东北证券</w:t>
            </w:r>
          </w:p>
        </w:tc>
        <w:tc>
          <w:tcPr>
            <w:tcW w:w="5199" w:type="dxa"/>
            <w:tcBorders>
              <w:top w:val="single" w:sz="6" w:space="0" w:color="000000"/>
            </w:tcBorders>
          </w:tcPr>
          <w:p>
            <w:pPr>
              <w:pStyle w:val="TableParagraph"/>
              <w:spacing w:line="185" w:lineRule="exact" w:before="15"/>
              <w:ind w:left="618"/>
              <w:jc w:val="left"/>
              <w:rPr>
                <w:rFonts w:ascii="宋体" w:eastAsia="宋体" w:hint="eastAsia"/>
                <w:sz w:val="18"/>
              </w:rPr>
            </w:pPr>
            <w:r>
              <w:rPr>
                <w:rFonts w:ascii="宋体" w:eastAsia="宋体" w:hint="eastAsia"/>
                <w:sz w:val="18"/>
              </w:rPr>
              <w:t>数据来源：艾肯制冷空调网 东北证券</w:t>
            </w:r>
          </w:p>
        </w:tc>
      </w:tr>
    </w:tbl>
    <w:p>
      <w:pPr>
        <w:pStyle w:val="BodyText"/>
        <w:spacing w:before="7"/>
        <w:rPr>
          <w:sz w:val="26"/>
        </w:rPr>
      </w:pPr>
    </w:p>
    <w:p>
      <w:pPr>
        <w:pStyle w:val="BodyText"/>
        <w:spacing w:line="278" w:lineRule="auto" w:before="70"/>
        <w:ind w:left="221" w:right="2723" w:firstLine="420"/>
      </w:pPr>
      <w:r>
        <w:rPr/>
        <w:pict>
          <v:group style="position:absolute;margin-left:45.799999pt;margin-top:-184.699493pt;width:232.1pt;height:156.65pt;mso-position-horizontal-relative:page;mso-position-vertical-relative:paragraph;z-index:-79624" coordorigin="916,-3694" coordsize="4642,3133">
            <v:shape style="position:absolute;left:3169;top:-3194;width:164;height:1079" type="#_x0000_t75" stroked="false">
              <v:imagedata r:id="rId14" o:title=""/>
            </v:shape>
            <v:shape style="position:absolute;left:3162;top:-3191;width:892;height:1076" type="#_x0000_t75" stroked="false">
              <v:imagedata r:id="rId15" o:title=""/>
            </v:shape>
            <v:shape style="position:absolute;left:3160;top:-2799;width:1077;height:1093" type="#_x0000_t75" stroked="false">
              <v:imagedata r:id="rId16" o:title=""/>
            </v:shape>
            <v:shape style="position:absolute;left:2980;top:-2238;width:1168;height:1080" type="#_x0000_t75" stroked="false">
              <v:imagedata r:id="rId17" o:title=""/>
            </v:shape>
            <v:shape style="position:absolute;left:2204;top:-3203;width:1079;height:2039" type="#_x0000_t75" stroked="false">
              <v:imagedata r:id="rId18" o:title=""/>
            </v:shape>
            <v:line style="position:absolute" from="3252,-3132" to="3252,-2175" stroked="true" strokeweight="3.001249pt" strokecolor="#5b9bd4">
              <v:stroke dashstyle="solid"/>
            </v:line>
            <v:shape style="position:absolute;left:3221;top:-3131;width:773;height:955" coordorigin="3222,-3130" coordsize="773,955" path="m3282,-3130l3222,-2175,3995,-2738,3947,-2798,3894,-2855,3838,-2906,3778,-2953,3715,-2995,3648,-3031,3579,-3063,3508,-3088,3434,-3108,3359,-3122,3282,-3130xe" filled="true" fillcolor="#ec7c30" stroked="false">
              <v:path arrowok="t"/>
              <v:fill type="solid"/>
            </v:shape>
            <v:shape style="position:absolute;left:3221;top:-2738;width:956;height:970" coordorigin="3222,-2738" coordsize="956,970" path="m3995,-2738l3222,-2175,4086,-1768,4117,-1842,4142,-1917,4160,-1994,4171,-2071,4177,-2149,4176,-2227,4168,-2304,4155,-2381,4135,-2456,4109,-2530,4077,-2602,4039,-2671,3995,-2738xe" filled="true" fillcolor="#a4a4a4" stroked="false">
              <v:path arrowok="t"/>
              <v:fill type="solid"/>
            </v:shape>
            <v:shape style="position:absolute;left:3042;top:-2176;width:1044;height:957" coordorigin="3043,-2175" coordsize="1044,957" path="m3222,-2175l3043,-1236,3118,-1224,3194,-1219,3268,-1220,3342,-1226,3415,-1238,3486,-1256,3555,-1279,3623,-1307,3688,-1340,3750,-1378,3809,-1421,3865,-1468,3918,-1520,3966,-1576,4011,-1636,4051,-1700,4086,-1768,3222,-2175xe" filled="true" fillcolor="#ffc000" stroked="false">
              <v:path arrowok="t"/>
              <v:fill type="solid"/>
            </v:shape>
            <v:shape style="position:absolute;left:2266;top:-3133;width:955;height:1897" coordorigin="2267,-3132" coordsize="955,1897" path="m3222,-3132l3146,-3129,3072,-3120,2999,-3106,2928,-3086,2860,-3061,2794,-3031,2730,-2996,2670,-2956,2613,-2913,2559,-2865,2509,-2812,2463,-2757,2421,-2697,2383,-2635,2351,-2569,2323,-2500,2300,-2429,2283,-2355,2272,-2281,2267,-2207,2267,-2134,2273,-2063,2284,-1992,2300,-1923,2321,-1856,2347,-1791,2377,-1727,2412,-1667,2452,-1609,2495,-1554,2542,-1503,2593,-1454,2648,-1410,2706,-1369,2768,-1333,2832,-1302,2900,-1274,2970,-1252,3043,-1236,3222,-2175,3222,-3132xe" filled="true" fillcolor="#4471c4" stroked="false">
              <v:path arrowok="t"/>
              <v:fill type="solid"/>
            </v:shape>
            <v:shape style="position:absolute;left:3085;top:-3458;width:371;height:330" type="#_x0000_t75" stroked="false">
              <v:imagedata r:id="rId19" o:title=""/>
            </v:shape>
            <v:shape style="position:absolute;left:3678;top:-3336;width:398;height:326" type="#_x0000_t75" stroked="false">
              <v:imagedata r:id="rId20" o:title=""/>
            </v:shape>
            <v:shape style="position:absolute;left:4173;top:-2426;width:722;height:286" coordorigin="4173,-2425" coordsize="722,286" path="m4173,-2265l4228,-2188,4228,-2140,4895,-2140,4895,-2259,4228,-2259,4173,-2265xm4895,-2425l4228,-2425,4228,-2259,4895,-2259,4895,-2425xe" filled="true" fillcolor="#ffffff" stroked="false">
              <v:path arrowok="t"/>
              <v:fill type="solid"/>
            </v:shape>
            <v:shape style="position:absolute;left:4173;top:-2426;width:722;height:286" coordorigin="4173,-2425" coordsize="722,286" path="m4228,-2425l4339,-2425,4506,-2425,4895,-2425,4895,-2259,4895,-2188,4895,-2140,4506,-2140,4339,-2140,4228,-2140,4228,-2188,4173,-2265,4228,-2259,4228,-2425xe" filled="false" stroked="true" strokeweight=".359379pt" strokecolor="#5b9bd4">
              <v:path arrowok="t"/>
              <v:stroke dashstyle="solid"/>
            </v:shape>
            <v:shape style="position:absolute;left:3652;top:-1328;width:397;height:327" type="#_x0000_t75" stroked="false">
              <v:imagedata r:id="rId21" o:title=""/>
            </v:shape>
            <v:shape style="position:absolute;left:1855;top:-2426;width:415;height:286" coordorigin="1855,-2425" coordsize="415,286" path="m2218,-2425l1855,-2425,1855,-2140,2218,-2140,2218,-2188,2265,-2259,2218,-2259,2218,-2425xm2270,-2265l2218,-2259,2265,-2259,2270,-2265xe" filled="true" fillcolor="#ffffff" stroked="false">
              <v:path arrowok="t"/>
              <v:fill type="solid"/>
            </v:shape>
            <v:shape style="position:absolute;left:1855;top:-2426;width:415;height:286" coordorigin="1855,-2425" coordsize="415,286" path="m1855,-2425l2067,-2425,2158,-2425,2218,-2425,2218,-2259,2270,-2265,2218,-2188,2218,-2140,2158,-2140,2067,-2140,1855,-2140,1855,-2188,1855,-2259,1855,-2425xe" filled="false" stroked="true" strokeweight=".359287pt" strokecolor="#5b9bd4">
              <v:path arrowok="t"/>
              <v:stroke dashstyle="solid"/>
            </v:shape>
            <v:rect style="position:absolute;left:1031;top:-3691;width:4523;height:3113" filled="false" stroked="true" strokeweight=".359287pt" strokecolor="#d9d9d9">
              <v:stroke dashstyle="solid"/>
            </v:rect>
            <v:line style="position:absolute" from="916,-568" to="5557,-568" stroked="true" strokeweight=".75pt" strokecolor="#000000">
              <v:stroke dashstyle="solid"/>
            </v:line>
            <w10:wrap type="none"/>
          </v:group>
        </w:pict>
      </w:r>
      <w:r>
        <w:rPr/>
        <w:t>在我国的螺杆制冷压缩机市场上，外资品牌如比泽尔、开利、约克、日立、莱富康、前川等公司占据绝大部分的高端市场份额，中低端市场国产品牌较多，国内的企业有汉钟精机、复盛实业、中意莱富康、烟台冰轮、大冷股份和武汉冷冻机厂等公司生产螺杆制冷压缩机。螺杆制冷压缩机整个行业市场规模约 </w:t>
      </w:r>
      <w:r>
        <w:rPr>
          <w:rFonts w:ascii="Times New Roman" w:eastAsia="Times New Roman"/>
        </w:rPr>
        <w:t>30 </w:t>
      </w:r>
      <w:r>
        <w:rPr/>
        <w:t>亿元，我们预计随着冷链物流的大发展， </w:t>
      </w:r>
      <w:r>
        <w:rPr>
          <w:rFonts w:ascii="Times New Roman" w:eastAsia="Times New Roman"/>
        </w:rPr>
        <w:t>2015~2017 </w:t>
      </w:r>
      <w:r>
        <w:rPr/>
        <w:t>年国内螺杆制冷压缩机市场的需求量增速至少 </w:t>
      </w:r>
      <w:r>
        <w:rPr>
          <w:rFonts w:ascii="Times New Roman" w:eastAsia="Times New Roman"/>
        </w:rPr>
        <w:t>20%</w:t>
      </w:r>
      <w:r>
        <w:rPr/>
        <w:t>。</w:t>
      </w:r>
    </w:p>
    <w:p>
      <w:pPr>
        <w:pStyle w:val="BodyText"/>
        <w:spacing w:before="10"/>
        <w:rPr>
          <w:sz w:val="17"/>
        </w:rPr>
      </w:pPr>
    </w:p>
    <w:p>
      <w:pPr>
        <w:pStyle w:val="Heading2"/>
        <w:numPr>
          <w:ilvl w:val="1"/>
          <w:numId w:val="2"/>
        </w:numPr>
        <w:tabs>
          <w:tab w:pos="791" w:val="left" w:leader="none"/>
          <w:tab w:pos="792" w:val="left" w:leader="none"/>
        </w:tabs>
        <w:spacing w:line="391" w:lineRule="exact" w:before="0" w:after="0"/>
        <w:ind w:left="792" w:right="0" w:hanging="571"/>
        <w:jc w:val="left"/>
      </w:pPr>
      <w:bookmarkStart w:name="_TOC_250004" w:id="7"/>
      <w:bookmarkEnd w:id="7"/>
      <w:r>
        <w:rPr/>
        <w:t>多点开花，全面布局螺杆压缩机业务</w:t>
      </w:r>
    </w:p>
    <w:p>
      <w:pPr>
        <w:pStyle w:val="Heading3"/>
        <w:numPr>
          <w:ilvl w:val="0"/>
          <w:numId w:val="3"/>
        </w:numPr>
        <w:tabs>
          <w:tab w:pos="641" w:val="left" w:leader="none"/>
          <w:tab w:pos="642" w:val="left" w:leader="none"/>
        </w:tabs>
        <w:spacing w:line="326" w:lineRule="exact" w:before="0" w:after="0"/>
        <w:ind w:left="642" w:right="0" w:hanging="421"/>
        <w:jc w:val="left"/>
      </w:pPr>
      <w:r>
        <w:rPr>
          <w:spacing w:val="-1"/>
        </w:rPr>
        <w:t>与瑞典 </w:t>
      </w:r>
      <w:r>
        <w:rPr>
          <w:rFonts w:ascii="Times New Roman" w:hAnsi="Times New Roman" w:eastAsia="Times New Roman"/>
        </w:rPr>
        <w:t>SRM</w:t>
      </w:r>
      <w:r>
        <w:rPr>
          <w:rFonts w:ascii="Times New Roman" w:hAnsi="Times New Roman" w:eastAsia="Times New Roman"/>
          <w:spacing w:val="-10"/>
        </w:rPr>
        <w:t> </w:t>
      </w:r>
      <w:r>
        <w:rPr/>
        <w:t>公司合作和收购莱富康压缩机业务进军中高端压缩机市场</w:t>
      </w:r>
    </w:p>
    <w:p>
      <w:pPr>
        <w:pStyle w:val="BodyText"/>
        <w:spacing w:line="280" w:lineRule="auto"/>
        <w:ind w:left="221" w:right="2768" w:firstLine="420"/>
        <w:jc w:val="both"/>
      </w:pPr>
      <w:r>
        <w:rPr/>
        <w:t>公司通过资本运作，已经获得中高端压缩机生产技术、生产许可、品牌和销售渠道。目前公司的开启式螺杆压缩机、半封闭式螺杆压缩机及活塞压缩机已经开始组织生产销售。通过收购莱富康相关螺杆压缩机及活塞压缩机业务的相关资产有助于公司获得高端品牌、市场认知度和营销渠道。</w:t>
      </w:r>
    </w:p>
    <w:p>
      <w:pPr>
        <w:pStyle w:val="BodyText"/>
        <w:spacing w:before="10"/>
        <w:rPr>
          <w:sz w:val="18"/>
        </w:rPr>
      </w:pPr>
    </w:p>
    <w:p>
      <w:pPr>
        <w:pStyle w:val="Heading3"/>
        <w:numPr>
          <w:ilvl w:val="0"/>
          <w:numId w:val="3"/>
        </w:numPr>
        <w:tabs>
          <w:tab w:pos="641" w:val="left" w:leader="none"/>
          <w:tab w:pos="642" w:val="left" w:leader="none"/>
        </w:tabs>
        <w:spacing w:line="377" w:lineRule="exact" w:before="0" w:after="0"/>
        <w:ind w:left="642" w:right="0" w:hanging="421"/>
        <w:jc w:val="left"/>
      </w:pPr>
      <w:r>
        <w:rPr/>
        <w:t>收购瑞典 </w:t>
      </w:r>
      <w:r>
        <w:rPr>
          <w:rFonts w:ascii="Times New Roman" w:hAnsi="Times New Roman" w:eastAsia="Times New Roman"/>
        </w:rPr>
        <w:t>OPCOM</w:t>
      </w:r>
      <w:r>
        <w:rPr>
          <w:rFonts w:ascii="Times New Roman" w:hAnsi="Times New Roman" w:eastAsia="Times New Roman"/>
          <w:spacing w:val="-27"/>
        </w:rPr>
        <w:t> </w:t>
      </w:r>
      <w:r>
        <w:rPr>
          <w:rFonts w:ascii="Times New Roman" w:hAnsi="Times New Roman" w:eastAsia="Times New Roman"/>
        </w:rPr>
        <w:t>AB</w:t>
      </w:r>
      <w:r>
        <w:rPr>
          <w:rFonts w:ascii="Times New Roman" w:hAnsi="Times New Roman" w:eastAsia="Times New Roman"/>
          <w:spacing w:val="-2"/>
        </w:rPr>
        <w:t> </w:t>
      </w:r>
      <w:r>
        <w:rPr/>
        <w:t>公司部分股权加强合作</w:t>
      </w:r>
    </w:p>
    <w:p>
      <w:pPr>
        <w:pStyle w:val="BodyText"/>
        <w:spacing w:line="280" w:lineRule="auto"/>
        <w:ind w:left="221" w:right="2786" w:firstLine="420"/>
      </w:pPr>
      <w:r>
        <w:rPr>
          <w:spacing w:val="-9"/>
        </w:rPr>
        <w:t>公司耗资 </w:t>
      </w:r>
      <w:r>
        <w:rPr>
          <w:rFonts w:ascii="Times New Roman" w:eastAsia="Times New Roman"/>
        </w:rPr>
        <w:t>4153</w:t>
      </w:r>
      <w:r>
        <w:rPr>
          <w:rFonts w:ascii="Times New Roman" w:eastAsia="Times New Roman"/>
          <w:spacing w:val="9"/>
        </w:rPr>
        <w:t> </w:t>
      </w:r>
      <w:r>
        <w:rPr>
          <w:spacing w:val="-5"/>
        </w:rPr>
        <w:t>万元人民币，取得 </w:t>
      </w:r>
      <w:r>
        <w:rPr>
          <w:rFonts w:ascii="Times New Roman" w:eastAsia="Times New Roman"/>
        </w:rPr>
        <w:t>OPCOM</w:t>
      </w:r>
      <w:r>
        <w:rPr>
          <w:rFonts w:ascii="Times New Roman" w:eastAsia="Times New Roman"/>
          <w:spacing w:val="3"/>
        </w:rPr>
        <w:t> </w:t>
      </w:r>
      <w:r>
        <w:rPr>
          <w:rFonts w:ascii="Times New Roman" w:eastAsia="Times New Roman"/>
          <w:spacing w:val="-9"/>
        </w:rPr>
        <w:t>AB</w:t>
      </w:r>
      <w:r>
        <w:rPr>
          <w:rFonts w:ascii="Times New Roman" w:eastAsia="Times New Roman"/>
          <w:spacing w:val="-13"/>
        </w:rPr>
        <w:t> </w:t>
      </w:r>
      <w:r>
        <w:rPr>
          <w:spacing w:val="-15"/>
        </w:rPr>
        <w:t>公司 </w:t>
      </w:r>
      <w:r>
        <w:rPr>
          <w:rFonts w:ascii="Times New Roman" w:eastAsia="Times New Roman"/>
        </w:rPr>
        <w:t>17.12%</w:t>
      </w:r>
      <w:r>
        <w:rPr/>
        <w:t>的股权，成为其第</w:t>
      </w:r>
      <w:r>
        <w:rPr>
          <w:spacing w:val="-18"/>
        </w:rPr>
        <w:t>二大股东。</w:t>
      </w:r>
      <w:r>
        <w:rPr>
          <w:rFonts w:ascii="Times New Roman" w:eastAsia="Times New Roman"/>
        </w:rPr>
        <w:t>OPCOM</w:t>
      </w:r>
      <w:r>
        <w:rPr>
          <w:rFonts w:ascii="Times New Roman" w:eastAsia="Times New Roman"/>
          <w:spacing w:val="-4"/>
        </w:rPr>
        <w:t> </w:t>
      </w:r>
      <w:r>
        <w:rPr>
          <w:rFonts w:ascii="Times New Roman" w:eastAsia="Times New Roman"/>
        </w:rPr>
        <w:t>AB</w:t>
      </w:r>
      <w:r>
        <w:rPr>
          <w:rFonts w:ascii="Times New Roman" w:eastAsia="Times New Roman"/>
          <w:spacing w:val="-16"/>
        </w:rPr>
        <w:t> </w:t>
      </w:r>
      <w:r>
        <w:rPr>
          <w:spacing w:val="-8"/>
        </w:rPr>
        <w:t>公司的子公司 </w:t>
      </w:r>
      <w:r>
        <w:rPr>
          <w:rFonts w:ascii="Times New Roman" w:eastAsia="Times New Roman"/>
        </w:rPr>
        <w:t>SRM</w:t>
      </w:r>
      <w:r>
        <w:rPr>
          <w:rFonts w:ascii="Times New Roman" w:eastAsia="Times New Roman"/>
          <w:spacing w:val="-3"/>
        </w:rPr>
        <w:t> </w:t>
      </w:r>
      <w:r>
        <w:rPr>
          <w:spacing w:val="-11"/>
        </w:rPr>
        <w:t>公司为雪人公司的合作方，参股 </w:t>
      </w:r>
      <w:r>
        <w:rPr>
          <w:rFonts w:ascii="Times New Roman" w:eastAsia="Times New Roman"/>
        </w:rPr>
        <w:t>OPCOM AB</w:t>
      </w:r>
      <w:r>
        <w:rPr>
          <w:rFonts w:ascii="Times New Roman" w:eastAsia="Times New Roman"/>
          <w:spacing w:val="-14"/>
        </w:rPr>
        <w:t> </w:t>
      </w:r>
      <w:r>
        <w:rPr>
          <w:spacing w:val="-8"/>
        </w:rPr>
        <w:t>有望加强和 </w:t>
      </w:r>
      <w:r>
        <w:rPr>
          <w:rFonts w:ascii="Times New Roman" w:eastAsia="Times New Roman"/>
        </w:rPr>
        <w:t>SRM</w:t>
      </w:r>
      <w:r>
        <w:rPr>
          <w:rFonts w:ascii="Times New Roman" w:eastAsia="Times New Roman"/>
          <w:spacing w:val="2"/>
        </w:rPr>
        <w:t> </w:t>
      </w:r>
      <w:r>
        <w:rPr/>
        <w:t>公司在压缩机领域的战略合作关系。</w:t>
      </w:r>
    </w:p>
    <w:p>
      <w:pPr>
        <w:pStyle w:val="BodyText"/>
        <w:spacing w:before="6"/>
        <w:rPr>
          <w:sz w:val="17"/>
        </w:rPr>
      </w:pPr>
    </w:p>
    <w:p>
      <w:pPr>
        <w:pStyle w:val="Heading3"/>
        <w:numPr>
          <w:ilvl w:val="0"/>
          <w:numId w:val="3"/>
        </w:numPr>
        <w:tabs>
          <w:tab w:pos="641" w:val="left" w:leader="none"/>
          <w:tab w:pos="642" w:val="left" w:leader="none"/>
        </w:tabs>
        <w:spacing w:line="385" w:lineRule="exact" w:before="0" w:after="0"/>
        <w:ind w:left="642" w:right="0" w:hanging="421"/>
        <w:jc w:val="left"/>
      </w:pPr>
      <w:r>
        <w:rPr/>
        <w:t>设立欧普康能源技术有限公司，开展螺杆发电机业务</w:t>
      </w:r>
    </w:p>
    <w:p>
      <w:pPr>
        <w:pStyle w:val="BodyText"/>
        <w:spacing w:line="280" w:lineRule="auto"/>
        <w:ind w:left="221" w:right="2805" w:firstLine="420"/>
      </w:pPr>
      <w:r>
        <w:rPr>
          <w:rFonts w:ascii="Times New Roman" w:eastAsia="Times New Roman"/>
        </w:rPr>
        <w:t>2014 </w:t>
      </w:r>
      <w:r>
        <w:rPr>
          <w:spacing w:val="-24"/>
        </w:rPr>
        <w:t>年 </w:t>
      </w:r>
      <w:r>
        <w:rPr>
          <w:rFonts w:ascii="Times New Roman" w:eastAsia="Times New Roman"/>
        </w:rPr>
        <w:t>9 </w:t>
      </w:r>
      <w:r>
        <w:rPr>
          <w:spacing w:val="-6"/>
        </w:rPr>
        <w:t>月公司发布公告，和瑞典 </w:t>
      </w:r>
      <w:r>
        <w:rPr>
          <w:rFonts w:ascii="Times New Roman" w:eastAsia="Times New Roman"/>
        </w:rPr>
        <w:t>OPCOM </w:t>
      </w:r>
      <w:r>
        <w:rPr>
          <w:rFonts w:ascii="Times New Roman" w:eastAsia="Times New Roman"/>
          <w:spacing w:val="-9"/>
        </w:rPr>
        <w:t>AB </w:t>
      </w:r>
      <w:r>
        <w:rPr/>
        <w:t>公司共同投资设立欧普康能源技术有限公司，从事螺杆膨胀发电机业务，可以应用于余热回收等新能源领域。</w:t>
      </w:r>
    </w:p>
    <w:p>
      <w:pPr>
        <w:pStyle w:val="BodyText"/>
        <w:spacing w:before="4"/>
        <w:rPr>
          <w:sz w:val="19"/>
        </w:rPr>
      </w:pPr>
    </w:p>
    <w:p>
      <w:pPr>
        <w:pStyle w:val="Heading3"/>
        <w:numPr>
          <w:ilvl w:val="0"/>
          <w:numId w:val="3"/>
        </w:numPr>
        <w:tabs>
          <w:tab w:pos="641" w:val="left" w:leader="none"/>
          <w:tab w:pos="642" w:val="left" w:leader="none"/>
        </w:tabs>
        <w:spacing w:line="377" w:lineRule="exact" w:before="0" w:after="0"/>
        <w:ind w:left="642" w:right="0" w:hanging="421"/>
        <w:jc w:val="left"/>
      </w:pPr>
      <w:r>
        <w:rPr>
          <w:spacing w:val="-2"/>
        </w:rPr>
        <w:t>和 </w:t>
      </w:r>
      <w:r>
        <w:rPr>
          <w:rFonts w:ascii="Times New Roman" w:hAnsi="Times New Roman" w:eastAsia="Times New Roman"/>
        </w:rPr>
        <w:t>OPCON</w:t>
      </w:r>
      <w:r>
        <w:rPr>
          <w:rFonts w:ascii="Times New Roman" w:hAnsi="Times New Roman" w:eastAsia="Times New Roman"/>
          <w:spacing w:val="-10"/>
        </w:rPr>
        <w:t> </w:t>
      </w:r>
      <w:r>
        <w:rPr/>
        <w:t>公司签署《谅解备忘录》收购核心子公司</w:t>
      </w:r>
    </w:p>
    <w:p>
      <w:pPr>
        <w:pStyle w:val="BodyText"/>
        <w:spacing w:line="280" w:lineRule="auto"/>
        <w:ind w:left="221" w:right="2760" w:firstLine="420"/>
      </w:pPr>
      <w:r>
        <w:rPr>
          <w:rFonts w:ascii="Times New Roman" w:eastAsia="Times New Roman"/>
        </w:rPr>
        <w:t>2015 </w:t>
      </w:r>
      <w:r>
        <w:rPr>
          <w:spacing w:val="-24"/>
        </w:rPr>
        <w:t>年 </w:t>
      </w:r>
      <w:r>
        <w:rPr>
          <w:rFonts w:ascii="Times New Roman" w:eastAsia="Times New Roman"/>
        </w:rPr>
        <w:t>5 </w:t>
      </w:r>
      <w:r>
        <w:rPr>
          <w:spacing w:val="-24"/>
        </w:rPr>
        <w:t>月 </w:t>
      </w:r>
      <w:r>
        <w:rPr>
          <w:rFonts w:ascii="Times New Roman" w:eastAsia="Times New Roman"/>
        </w:rPr>
        <w:t>15 </w:t>
      </w:r>
      <w:r>
        <w:rPr>
          <w:spacing w:val="-12"/>
        </w:rPr>
        <w:t>日，公司与 </w:t>
      </w:r>
      <w:r>
        <w:rPr>
          <w:rFonts w:ascii="Times New Roman" w:eastAsia="Times New Roman"/>
        </w:rPr>
        <w:t>OPCON </w:t>
      </w:r>
      <w:r>
        <w:rPr>
          <w:spacing w:val="-4"/>
        </w:rPr>
        <w:t>签署《谅解备忘录》，收购 </w:t>
      </w:r>
      <w:r>
        <w:rPr>
          <w:rFonts w:ascii="Times New Roman" w:eastAsia="Times New Roman"/>
        </w:rPr>
        <w:t>OPCON </w:t>
      </w:r>
      <w:r>
        <w:rPr/>
        <w:t>核心</w:t>
      </w:r>
      <w:r>
        <w:rPr>
          <w:spacing w:val="-12"/>
        </w:rPr>
        <w:t>子公司 </w:t>
      </w:r>
      <w:r>
        <w:rPr>
          <w:rFonts w:ascii="Times New Roman" w:eastAsia="Times New Roman"/>
        </w:rPr>
        <w:t>SRM </w:t>
      </w:r>
      <w:r>
        <w:rPr>
          <w:spacing w:val="-23"/>
        </w:rPr>
        <w:t>和 </w:t>
      </w:r>
      <w:r>
        <w:rPr>
          <w:rFonts w:ascii="Times New Roman" w:eastAsia="Times New Roman"/>
          <w:spacing w:val="-4"/>
        </w:rPr>
        <w:t>OES </w:t>
      </w:r>
      <w:r>
        <w:rPr/>
        <w:t>的全部股权，此次收购完成后，雪人将获得压缩机核心技术， 在工业制冷，节能环保和新能源领域获得发展的平台。</w:t>
      </w:r>
    </w:p>
    <w:p>
      <w:pPr>
        <w:spacing w:after="0" w:line="280" w:lineRule="auto"/>
        <w:sectPr>
          <w:pgSz w:w="11910" w:h="16850"/>
          <w:pgMar w:header="570" w:footer="801" w:top="1120" w:bottom="1000" w:left="800" w:right="540"/>
        </w:sect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
        <w:gridCol w:w="6849"/>
      </w:tblGrid>
      <w:tr>
        <w:trPr>
          <w:trHeight w:val="683" w:hRule="atLeast"/>
        </w:trPr>
        <w:tc>
          <w:tcPr>
            <w:tcW w:w="76" w:type="dxa"/>
            <w:tcBorders>
              <w:bottom w:val="single" w:sz="6" w:space="0" w:color="000000"/>
            </w:tcBorders>
          </w:tcPr>
          <w:p>
            <w:pPr>
              <w:pStyle w:val="TableParagraph"/>
              <w:jc w:val="left"/>
              <w:rPr>
                <w:sz w:val="20"/>
              </w:rPr>
            </w:pPr>
          </w:p>
        </w:tc>
        <w:tc>
          <w:tcPr>
            <w:tcW w:w="6849" w:type="dxa"/>
            <w:tcBorders>
              <w:bottom w:val="single" w:sz="6" w:space="0" w:color="000000"/>
            </w:tcBorders>
          </w:tcPr>
          <w:p>
            <w:pPr>
              <w:pStyle w:val="TableParagraph"/>
              <w:spacing w:before="10"/>
              <w:jc w:val="left"/>
              <w:rPr>
                <w:rFonts w:ascii="宋体"/>
                <w:sz w:val="25"/>
              </w:rPr>
            </w:pPr>
          </w:p>
          <w:p>
            <w:pPr>
              <w:pStyle w:val="TableParagraph"/>
              <w:spacing w:line="332" w:lineRule="exact"/>
              <w:ind w:left="29"/>
              <w:jc w:val="left"/>
              <w:rPr>
                <w:rFonts w:ascii="微软雅黑" w:eastAsia="微软雅黑" w:hint="eastAsia"/>
                <w:b/>
                <w:sz w:val="21"/>
              </w:rPr>
            </w:pPr>
            <w:r>
              <w:rPr>
                <w:rFonts w:ascii="微软雅黑" w:eastAsia="微软雅黑" w:hint="eastAsia"/>
                <w:b/>
                <w:sz w:val="21"/>
              </w:rPr>
              <w:t>图 </w:t>
            </w:r>
            <w:r>
              <w:rPr>
                <w:b/>
                <w:sz w:val="21"/>
              </w:rPr>
              <w:t>11</w:t>
            </w:r>
            <w:r>
              <w:rPr>
                <w:rFonts w:ascii="微软雅黑" w:eastAsia="微软雅黑" w:hint="eastAsia"/>
                <w:b/>
                <w:sz w:val="21"/>
              </w:rPr>
              <w:t>：公司战略转型步伐</w:t>
            </w:r>
          </w:p>
        </w:tc>
      </w:tr>
      <w:tr>
        <w:trPr>
          <w:trHeight w:val="4053" w:hRule="atLeast"/>
        </w:trPr>
        <w:tc>
          <w:tcPr>
            <w:tcW w:w="76" w:type="dxa"/>
            <w:tcBorders>
              <w:top w:val="single" w:sz="6" w:space="0" w:color="000000"/>
              <w:bottom w:val="single" w:sz="6" w:space="0" w:color="000000"/>
            </w:tcBorders>
          </w:tcPr>
          <w:p>
            <w:pPr>
              <w:pStyle w:val="TableParagraph"/>
              <w:jc w:val="left"/>
              <w:rPr>
                <w:sz w:val="20"/>
              </w:rPr>
            </w:pPr>
          </w:p>
        </w:tc>
        <w:tc>
          <w:tcPr>
            <w:tcW w:w="6849" w:type="dxa"/>
            <w:tcBorders>
              <w:top w:val="single" w:sz="6" w:space="0" w:color="000000"/>
              <w:bottom w:val="single" w:sz="6" w:space="0" w:color="000000"/>
            </w:tcBorders>
          </w:tcPr>
          <w:p>
            <w:pPr>
              <w:pStyle w:val="TableParagraph"/>
              <w:jc w:val="left"/>
              <w:rPr>
                <w:rFonts w:ascii="宋体"/>
                <w:sz w:val="16"/>
              </w:rPr>
            </w:pPr>
          </w:p>
          <w:p>
            <w:pPr>
              <w:pStyle w:val="TableParagraph"/>
              <w:jc w:val="left"/>
              <w:rPr>
                <w:rFonts w:ascii="宋体"/>
                <w:sz w:val="16"/>
              </w:rPr>
            </w:pPr>
          </w:p>
          <w:p>
            <w:pPr>
              <w:pStyle w:val="TableParagraph"/>
              <w:jc w:val="left"/>
              <w:rPr>
                <w:rFonts w:ascii="宋体"/>
                <w:sz w:val="16"/>
              </w:rPr>
            </w:pPr>
          </w:p>
          <w:p>
            <w:pPr>
              <w:pStyle w:val="TableParagraph"/>
              <w:jc w:val="left"/>
              <w:rPr>
                <w:rFonts w:ascii="宋体"/>
                <w:sz w:val="16"/>
              </w:rPr>
            </w:pPr>
          </w:p>
          <w:p>
            <w:pPr>
              <w:pStyle w:val="TableParagraph"/>
              <w:spacing w:before="12"/>
              <w:jc w:val="left"/>
              <w:rPr>
                <w:rFonts w:ascii="宋体"/>
                <w:sz w:val="18"/>
              </w:rPr>
            </w:pPr>
          </w:p>
          <w:p>
            <w:pPr>
              <w:pStyle w:val="TableParagraph"/>
              <w:spacing w:line="186" w:lineRule="exact"/>
              <w:ind w:left="5449"/>
              <w:jc w:val="left"/>
              <w:rPr>
                <w:rFonts w:ascii="宋体" w:eastAsia="宋体" w:hint="eastAsia"/>
                <w:sz w:val="15"/>
              </w:rPr>
            </w:pPr>
            <w:r>
              <w:rPr>
                <w:rFonts w:ascii="Calibri" w:eastAsia="Calibri"/>
                <w:sz w:val="15"/>
              </w:rPr>
              <w:t>2015</w:t>
            </w:r>
            <w:r>
              <w:rPr>
                <w:rFonts w:ascii="宋体" w:eastAsia="宋体" w:hint="eastAsia"/>
                <w:sz w:val="15"/>
              </w:rPr>
              <w:t>年</w:t>
            </w:r>
            <w:r>
              <w:rPr>
                <w:rFonts w:ascii="Calibri" w:eastAsia="Calibri"/>
                <w:sz w:val="15"/>
              </w:rPr>
              <w:t>5</w:t>
            </w:r>
            <w:r>
              <w:rPr>
                <w:rFonts w:ascii="宋体" w:eastAsia="宋体" w:hint="eastAsia"/>
                <w:sz w:val="15"/>
              </w:rPr>
              <w:t>月和</w:t>
            </w:r>
          </w:p>
          <w:p>
            <w:pPr>
              <w:pStyle w:val="TableParagraph"/>
              <w:tabs>
                <w:tab w:pos="5449" w:val="left" w:leader="none"/>
              </w:tabs>
              <w:spacing w:line="163" w:lineRule="auto" w:before="41"/>
              <w:ind w:left="4184" w:right="474"/>
              <w:rPr>
                <w:rFonts w:ascii="宋体" w:eastAsia="宋体" w:hint="eastAsia"/>
                <w:sz w:val="15"/>
              </w:rPr>
            </w:pPr>
            <w:r>
              <w:rPr>
                <w:rFonts w:ascii="Calibri" w:eastAsia="Calibri"/>
                <w:sz w:val="15"/>
              </w:rPr>
              <w:t>2014</w:t>
            </w:r>
            <w:r>
              <w:rPr>
                <w:rFonts w:ascii="宋体" w:eastAsia="宋体" w:hint="eastAsia"/>
                <w:sz w:val="15"/>
              </w:rPr>
              <w:t>年</w:t>
            </w:r>
            <w:r>
              <w:rPr>
                <w:rFonts w:ascii="Calibri" w:eastAsia="Calibri"/>
                <w:sz w:val="15"/>
              </w:rPr>
              <w:t>9</w:t>
            </w:r>
            <w:r>
              <w:rPr>
                <w:rFonts w:ascii="宋体" w:eastAsia="宋体" w:hint="eastAsia"/>
                <w:sz w:val="15"/>
              </w:rPr>
              <w:t>月公告</w:t>
              <w:tab/>
            </w:r>
            <w:r>
              <w:rPr>
                <w:rFonts w:ascii="宋体" w:eastAsia="宋体" w:hint="eastAsia"/>
                <w:spacing w:val="-1"/>
                <w:position w:val="7"/>
                <w:sz w:val="15"/>
              </w:rPr>
              <w:t>瑞典</w:t>
            </w:r>
            <w:r>
              <w:rPr>
                <w:rFonts w:ascii="Calibri" w:eastAsia="Calibri"/>
                <w:spacing w:val="-1"/>
                <w:position w:val="7"/>
                <w:sz w:val="15"/>
              </w:rPr>
              <w:t>OPCON</w:t>
            </w:r>
            <w:r>
              <w:rPr>
                <w:rFonts w:ascii="宋体" w:eastAsia="宋体" w:hint="eastAsia"/>
                <w:spacing w:val="-11"/>
                <w:position w:val="7"/>
                <w:sz w:val="15"/>
              </w:rPr>
              <w:t>公</w:t>
            </w:r>
            <w:r>
              <w:rPr>
                <w:rFonts w:ascii="宋体" w:eastAsia="宋体" w:hint="eastAsia"/>
                <w:sz w:val="15"/>
              </w:rPr>
              <w:t>与瑞典</w:t>
            </w:r>
            <w:r>
              <w:rPr>
                <w:rFonts w:ascii="Calibri" w:eastAsia="Calibri"/>
                <w:sz w:val="15"/>
              </w:rPr>
              <w:t>OPCON</w:t>
              <w:tab/>
            </w:r>
            <w:r>
              <w:rPr>
                <w:rFonts w:ascii="宋体" w:eastAsia="宋体" w:hint="eastAsia"/>
                <w:position w:val="7"/>
                <w:sz w:val="15"/>
              </w:rPr>
              <w:t>司签署《谅</w:t>
            </w:r>
            <w:r>
              <w:rPr>
                <w:rFonts w:ascii="宋体" w:eastAsia="宋体" w:hint="eastAsia"/>
                <w:spacing w:val="-14"/>
                <w:position w:val="7"/>
                <w:sz w:val="15"/>
              </w:rPr>
              <w:t>解</w:t>
            </w:r>
          </w:p>
          <w:p>
            <w:pPr>
              <w:pStyle w:val="TableParagraph"/>
              <w:tabs>
                <w:tab w:pos="4184" w:val="left" w:leader="none"/>
                <w:tab w:pos="5449" w:val="left" w:leader="none"/>
              </w:tabs>
              <w:spacing w:line="154" w:lineRule="exact"/>
              <w:ind w:left="2971"/>
              <w:jc w:val="left"/>
              <w:rPr>
                <w:rFonts w:ascii="宋体" w:eastAsia="宋体" w:hint="eastAsia"/>
                <w:sz w:val="15"/>
              </w:rPr>
            </w:pPr>
            <w:r>
              <w:rPr>
                <w:rFonts w:ascii="Calibri" w:eastAsia="Calibri"/>
                <w:sz w:val="15"/>
              </w:rPr>
              <w:t>2014</w:t>
            </w:r>
            <w:r>
              <w:rPr>
                <w:rFonts w:ascii="宋体" w:eastAsia="宋体" w:hint="eastAsia"/>
                <w:sz w:val="15"/>
              </w:rPr>
              <w:t>年</w:t>
            </w:r>
            <w:r>
              <w:rPr>
                <w:rFonts w:ascii="Calibri" w:eastAsia="Calibri"/>
                <w:sz w:val="15"/>
              </w:rPr>
              <w:t>2</w:t>
            </w:r>
            <w:r>
              <w:rPr>
                <w:rFonts w:ascii="宋体" w:eastAsia="宋体" w:hint="eastAsia"/>
                <w:sz w:val="15"/>
              </w:rPr>
              <w:t>月购买</w:t>
              <w:tab/>
            </w:r>
            <w:r>
              <w:rPr>
                <w:rFonts w:ascii="Calibri" w:eastAsia="Calibri"/>
                <w:position w:val="5"/>
                <w:sz w:val="15"/>
              </w:rPr>
              <w:t>AB</w:t>
            </w:r>
            <w:r>
              <w:rPr>
                <w:rFonts w:ascii="宋体" w:eastAsia="宋体" w:hint="eastAsia"/>
                <w:position w:val="5"/>
                <w:sz w:val="15"/>
              </w:rPr>
              <w:t>公司合资建</w:t>
              <w:tab/>
            </w:r>
            <w:r>
              <w:rPr>
                <w:rFonts w:ascii="宋体" w:eastAsia="宋体" w:hint="eastAsia"/>
                <w:position w:val="12"/>
                <w:sz w:val="15"/>
              </w:rPr>
              <w:t>备忘录》，拟</w:t>
            </w:r>
          </w:p>
          <w:p>
            <w:pPr>
              <w:pStyle w:val="TableParagraph"/>
              <w:tabs>
                <w:tab w:pos="4184" w:val="left" w:leader="none"/>
                <w:tab w:pos="5449" w:val="left" w:leader="none"/>
              </w:tabs>
              <w:spacing w:line="136" w:lineRule="auto"/>
              <w:ind w:left="2971" w:right="652"/>
              <w:jc w:val="left"/>
              <w:rPr>
                <w:rFonts w:ascii="宋体" w:eastAsia="宋体" w:hint="eastAsia"/>
                <w:sz w:val="15"/>
              </w:rPr>
            </w:pPr>
            <w:r>
              <w:rPr>
                <w:rFonts w:ascii="宋体" w:eastAsia="宋体" w:hint="eastAsia"/>
                <w:sz w:val="15"/>
              </w:rPr>
              <w:t>瑞典</w:t>
            </w:r>
            <w:r>
              <w:rPr>
                <w:rFonts w:ascii="Calibri" w:eastAsia="Calibri"/>
                <w:sz w:val="15"/>
              </w:rPr>
              <w:t>OPCON</w:t>
            </w:r>
            <w:r>
              <w:rPr>
                <w:rFonts w:ascii="宋体" w:eastAsia="宋体" w:hint="eastAsia"/>
                <w:sz w:val="15"/>
              </w:rPr>
              <w:t>公</w:t>
              <w:tab/>
            </w:r>
            <w:r>
              <w:rPr>
                <w:rFonts w:ascii="宋体" w:eastAsia="宋体" w:hint="eastAsia"/>
                <w:position w:val="5"/>
                <w:sz w:val="15"/>
              </w:rPr>
              <w:t>立欧普康能源</w:t>
              <w:tab/>
            </w:r>
            <w:r>
              <w:rPr>
                <w:rFonts w:ascii="宋体" w:eastAsia="宋体" w:hint="eastAsia"/>
                <w:position w:val="12"/>
                <w:sz w:val="15"/>
              </w:rPr>
              <w:t>收购</w:t>
            </w:r>
            <w:r>
              <w:rPr>
                <w:rFonts w:ascii="Calibri" w:eastAsia="Calibri"/>
                <w:position w:val="12"/>
                <w:sz w:val="15"/>
              </w:rPr>
              <w:t>SRM</w:t>
            </w:r>
            <w:r>
              <w:rPr>
                <w:rFonts w:ascii="宋体" w:eastAsia="宋体" w:hint="eastAsia"/>
                <w:spacing w:val="-17"/>
                <w:position w:val="12"/>
                <w:sz w:val="15"/>
              </w:rPr>
              <w:t>和</w:t>
            </w:r>
            <w:r>
              <w:rPr>
                <w:rFonts w:ascii="宋体" w:eastAsia="宋体" w:hint="eastAsia"/>
                <w:sz w:val="15"/>
              </w:rPr>
              <w:t>司</w:t>
            </w:r>
            <w:r>
              <w:rPr>
                <w:rFonts w:ascii="Calibri" w:eastAsia="Calibri"/>
                <w:sz w:val="15"/>
              </w:rPr>
              <w:t>7.21%</w:t>
            </w:r>
            <w:r>
              <w:rPr>
                <w:rFonts w:ascii="宋体" w:eastAsia="宋体" w:hint="eastAsia"/>
                <w:sz w:val="15"/>
              </w:rPr>
              <w:t>的股权</w:t>
              <w:tab/>
            </w:r>
            <w:r>
              <w:rPr>
                <w:rFonts w:ascii="宋体" w:eastAsia="宋体" w:hint="eastAsia"/>
                <w:position w:val="5"/>
                <w:sz w:val="15"/>
              </w:rPr>
              <w:t>技术有限公司</w:t>
              <w:tab/>
            </w:r>
            <w:r>
              <w:rPr>
                <w:rFonts w:ascii="Calibri" w:eastAsia="Calibri"/>
                <w:position w:val="12"/>
                <w:sz w:val="15"/>
              </w:rPr>
              <w:t>OES</w:t>
            </w:r>
            <w:r>
              <w:rPr>
                <w:rFonts w:ascii="宋体" w:eastAsia="宋体" w:hint="eastAsia"/>
                <w:position w:val="12"/>
                <w:sz w:val="15"/>
              </w:rPr>
              <w:t>股权</w:t>
            </w:r>
          </w:p>
          <w:p>
            <w:pPr>
              <w:pStyle w:val="TableParagraph"/>
              <w:spacing w:line="143" w:lineRule="exact"/>
              <w:ind w:left="1928"/>
              <w:jc w:val="left"/>
              <w:rPr>
                <w:rFonts w:ascii="宋体" w:eastAsia="宋体" w:hint="eastAsia"/>
                <w:sz w:val="15"/>
              </w:rPr>
            </w:pPr>
            <w:r>
              <w:rPr>
                <w:rFonts w:ascii="Calibri" w:eastAsia="Calibri"/>
                <w:sz w:val="15"/>
              </w:rPr>
              <w:t>2013</w:t>
            </w:r>
            <w:r>
              <w:rPr>
                <w:rFonts w:ascii="宋体" w:eastAsia="宋体" w:hint="eastAsia"/>
                <w:sz w:val="15"/>
              </w:rPr>
              <w:t>年</w:t>
            </w:r>
            <w:r>
              <w:rPr>
                <w:rFonts w:ascii="Calibri" w:eastAsia="Calibri"/>
                <w:sz w:val="15"/>
              </w:rPr>
              <w:t>11</w:t>
            </w:r>
            <w:r>
              <w:rPr>
                <w:rFonts w:ascii="宋体" w:eastAsia="宋体" w:hint="eastAsia"/>
                <w:sz w:val="15"/>
              </w:rPr>
              <w:t>月</w:t>
            </w:r>
          </w:p>
          <w:p>
            <w:pPr>
              <w:pStyle w:val="TableParagraph"/>
              <w:spacing w:line="223" w:lineRule="auto" w:before="2"/>
              <w:ind w:left="1928" w:right="4152"/>
              <w:jc w:val="left"/>
              <w:rPr>
                <w:rFonts w:ascii="宋体" w:eastAsia="宋体" w:hint="eastAsia"/>
                <w:sz w:val="15"/>
              </w:rPr>
            </w:pPr>
            <w:r>
              <w:rPr>
                <w:rFonts w:ascii="宋体" w:eastAsia="宋体" w:hint="eastAsia"/>
                <w:sz w:val="15"/>
              </w:rPr>
              <w:t>收购意大利莱富康</w:t>
            </w:r>
          </w:p>
          <w:p>
            <w:pPr>
              <w:pStyle w:val="TableParagraph"/>
              <w:spacing w:before="8"/>
              <w:jc w:val="left"/>
              <w:rPr>
                <w:rFonts w:ascii="宋体"/>
                <w:sz w:val="10"/>
              </w:rPr>
            </w:pPr>
          </w:p>
          <w:p>
            <w:pPr>
              <w:pStyle w:val="TableParagraph"/>
              <w:spacing w:line="185" w:lineRule="exact" w:before="1"/>
              <w:ind w:left="1094"/>
              <w:jc w:val="left"/>
              <w:rPr>
                <w:rFonts w:ascii="宋体" w:eastAsia="宋体" w:hint="eastAsia"/>
                <w:sz w:val="15"/>
              </w:rPr>
            </w:pPr>
            <w:r>
              <w:rPr>
                <w:rFonts w:ascii="Calibri" w:eastAsia="Calibri"/>
                <w:sz w:val="15"/>
              </w:rPr>
              <w:t>2013</w:t>
            </w:r>
            <w:r>
              <w:rPr>
                <w:rFonts w:ascii="宋体" w:eastAsia="宋体" w:hint="eastAsia"/>
                <w:sz w:val="15"/>
              </w:rPr>
              <w:t>年</w:t>
            </w:r>
            <w:r>
              <w:rPr>
                <w:rFonts w:ascii="Calibri" w:eastAsia="Calibri"/>
                <w:sz w:val="15"/>
              </w:rPr>
              <w:t>4</w:t>
            </w:r>
            <w:r>
              <w:rPr>
                <w:rFonts w:ascii="宋体" w:eastAsia="宋体" w:hint="eastAsia"/>
                <w:sz w:val="15"/>
              </w:rPr>
              <w:t>月</w:t>
            </w:r>
          </w:p>
          <w:p>
            <w:pPr>
              <w:pStyle w:val="TableParagraph"/>
              <w:spacing w:line="179" w:lineRule="exact"/>
              <w:ind w:left="1094"/>
              <w:jc w:val="left"/>
              <w:rPr>
                <w:rFonts w:ascii="宋体" w:eastAsia="宋体" w:hint="eastAsia"/>
                <w:sz w:val="15"/>
              </w:rPr>
            </w:pPr>
            <w:r>
              <w:rPr>
                <w:rFonts w:ascii="宋体" w:eastAsia="宋体" w:hint="eastAsia"/>
                <w:spacing w:val="-1"/>
                <w:sz w:val="15"/>
              </w:rPr>
              <w:t>购买瑞典</w:t>
            </w:r>
          </w:p>
          <w:p>
            <w:pPr>
              <w:pStyle w:val="TableParagraph"/>
              <w:spacing w:line="179" w:lineRule="exact"/>
              <w:ind w:left="1094"/>
              <w:jc w:val="left"/>
              <w:rPr>
                <w:rFonts w:ascii="宋体" w:eastAsia="宋体" w:hint="eastAsia"/>
                <w:sz w:val="15"/>
              </w:rPr>
            </w:pPr>
            <w:r>
              <w:rPr>
                <w:rFonts w:ascii="Calibri" w:eastAsia="Calibri"/>
                <w:spacing w:val="-1"/>
                <w:sz w:val="15"/>
              </w:rPr>
              <w:t>OPCON</w:t>
            </w:r>
            <w:r>
              <w:rPr>
                <w:rFonts w:ascii="宋体" w:eastAsia="宋体" w:hint="eastAsia"/>
                <w:sz w:val="15"/>
              </w:rPr>
              <w:t>公</w:t>
            </w:r>
          </w:p>
          <w:p>
            <w:pPr>
              <w:pStyle w:val="TableParagraph"/>
              <w:spacing w:line="223" w:lineRule="auto" w:before="3"/>
              <w:ind w:left="1094" w:right="5181"/>
              <w:jc w:val="left"/>
              <w:rPr>
                <w:rFonts w:ascii="宋体" w:eastAsia="宋体" w:hint="eastAsia"/>
                <w:sz w:val="15"/>
              </w:rPr>
            </w:pPr>
            <w:r>
              <w:rPr>
                <w:rFonts w:ascii="宋体" w:eastAsia="宋体" w:hint="eastAsia"/>
                <w:sz w:val="15"/>
              </w:rPr>
              <w:t>司</w:t>
            </w:r>
            <w:r>
              <w:rPr>
                <w:rFonts w:ascii="Calibri" w:eastAsia="Calibri"/>
                <w:sz w:val="15"/>
              </w:rPr>
              <w:t>10%</w:t>
            </w:r>
            <w:r>
              <w:rPr>
                <w:rFonts w:ascii="宋体" w:eastAsia="宋体" w:hint="eastAsia"/>
                <w:sz w:val="15"/>
              </w:rPr>
              <w:t>股权</w:t>
            </w:r>
          </w:p>
        </w:tc>
      </w:tr>
      <w:tr>
        <w:trPr>
          <w:trHeight w:val="220" w:hRule="atLeast"/>
        </w:trPr>
        <w:tc>
          <w:tcPr>
            <w:tcW w:w="76" w:type="dxa"/>
            <w:tcBorders>
              <w:top w:val="single" w:sz="6" w:space="0" w:color="000000"/>
            </w:tcBorders>
          </w:tcPr>
          <w:p>
            <w:pPr>
              <w:pStyle w:val="TableParagraph"/>
              <w:jc w:val="left"/>
              <w:rPr>
                <w:sz w:val="14"/>
              </w:rPr>
            </w:pPr>
          </w:p>
        </w:tc>
        <w:tc>
          <w:tcPr>
            <w:tcW w:w="6849" w:type="dxa"/>
            <w:tcBorders>
              <w:top w:val="single" w:sz="6" w:space="0" w:color="000000"/>
            </w:tcBorders>
          </w:tcPr>
          <w:p>
            <w:pPr>
              <w:pStyle w:val="TableParagraph"/>
              <w:spacing w:line="185" w:lineRule="exact" w:before="15"/>
              <w:ind w:left="29"/>
              <w:jc w:val="left"/>
              <w:rPr>
                <w:rFonts w:ascii="宋体" w:eastAsia="宋体" w:hint="eastAsia"/>
                <w:sz w:val="18"/>
              </w:rPr>
            </w:pPr>
            <w:r>
              <w:rPr>
                <w:rFonts w:ascii="宋体" w:eastAsia="宋体" w:hint="eastAsia"/>
                <w:sz w:val="18"/>
              </w:rPr>
              <w:t>数据来源：公司公告 东北证券</w:t>
            </w:r>
          </w:p>
        </w:tc>
      </w:tr>
    </w:tbl>
    <w:p>
      <w:pPr>
        <w:pStyle w:val="BodyText"/>
        <w:spacing w:before="6"/>
        <w:rPr>
          <w:sz w:val="26"/>
        </w:rPr>
      </w:pPr>
    </w:p>
    <w:p>
      <w:pPr>
        <w:pStyle w:val="BodyText"/>
        <w:spacing w:line="251" w:lineRule="exact" w:before="71"/>
        <w:ind w:left="641"/>
      </w:pPr>
      <w:r>
        <w:rPr/>
        <w:pict>
          <v:group style="position:absolute;margin-left:67.340355pt;margin-top:-227.377502pt;width:302.6pt;height:188.8pt;mso-position-horizontal-relative:page;mso-position-vertical-relative:paragraph;z-index:-79600" coordorigin="1347,-4548" coordsize="6052,3776">
            <v:shape style="position:absolute;left:1346;top:-4548;width:6052;height:3776" coordorigin="1347,-4548" coordsize="6052,3776" path="m6399,-4548l6453,-4076,6257,-4037,6065,-3996,5876,-3953,5691,-3908,5510,-3861,5332,-3812,5158,-3761,4988,-3708,4821,-3653,4657,-3596,4577,-3567,4498,-3537,4419,-3507,4341,-3476,4265,-3445,4189,-3413,4114,-3381,4040,-3348,3966,-3315,3894,-3281,3823,-3247,3752,-3212,3683,-3177,3614,-3141,3546,-3105,3479,-3068,3413,-3030,3348,-2993,3284,-2954,3221,-2916,3158,-2876,3097,-2836,3036,-2796,2976,-2755,2918,-2714,2860,-2672,2803,-2630,2747,-2587,2691,-2544,2637,-2500,2584,-2456,2531,-2411,2479,-2365,2429,-2320,2379,-2273,2330,-2226,2282,-2179,2235,-2131,2188,-2083,2143,-2034,2098,-1985,2055,-1935,2012,-1885,1970,-1834,1929,-1782,1890,-1730,1850,-1678,1812,-1625,1775,-1572,1738,-1518,1703,-1464,1668,-1409,1635,-1353,1602,-1297,1570,-1241,1539,-1184,1509,-1127,1480,-1069,1451,-1011,1424,-952,1397,-892,1372,-832,1347,-772,1387,-825,1428,-878,1470,-931,1512,-982,1555,-1034,1599,-1084,1644,-1134,1690,-1183,1736,-1232,1783,-1280,1831,-1328,1879,-1375,1928,-1421,1978,-1467,2029,-1512,2081,-1556,2133,-1600,2186,-1644,2240,-1686,2294,-1728,2350,-1770,2406,-1811,2463,-1851,2520,-1891,2579,-1930,2638,-1969,2698,-2007,2758,-2044,2820,-2081,2882,-2117,2945,-2152,3008,-2187,3073,-2222,3138,-2255,3204,-2289,3271,-2321,3338,-2353,3406,-2384,3475,-2415,3545,-2445,3615,-2475,3687,-2504,3759,-2532,3831,-2560,3905,-2587,3979,-2614,4054,-2640,4130,-2665,4206,-2690,4284,-2714,4362,-2737,4441,-2760,4520,-2783,4682,-2826,4846,-2866,5013,-2904,5184,-2940,5357,-2973,5534,-3004,5714,-3033,5896,-3059,6082,-3083,6270,-3104,6462,-3123,6559,-3132,6940,-3132,7398,-3792,6399,-4548xm6940,-3132l6559,-3132,6612,-2660,6940,-3132xe" filled="true" fillcolor="#d2deee" stroked="false">
              <v:path arrowok="t"/>
              <v:fill type="solid"/>
            </v:shape>
            <v:shape style="position:absolute;left:1939;top:-1744;width:146;height:147" type="#_x0000_t75" stroked="false">
              <v:imagedata r:id="rId22" o:title=""/>
            </v:shape>
            <v:shape style="position:absolute;left:2692;top:-2467;width:225;height:226" type="#_x0000_t75" stroked="false">
              <v:imagedata r:id="rId23" o:title=""/>
            </v:shape>
            <v:shape style="position:absolute;left:3660;top:-3043;width:298;height:298" type="#_x0000_t75" stroked="false">
              <v:imagedata r:id="rId24" o:title=""/>
            </v:shape>
            <v:shape style="position:absolute;left:4785;top:-3493;width:383;height:382" type="#_x0000_t75" stroked="false">
              <v:imagedata r:id="rId25" o:title=""/>
            </v:shape>
            <v:shape style="position:absolute;left:5948;top:-3790;width:479;height:478" coordorigin="5948,-3789" coordsize="479,478" path="m6187,-3789l6112,-3777,6046,-3743,5994,-3691,5961,-3626,5948,-3551,5961,-3475,5994,-3410,6046,-3358,6112,-3324,6187,-3312,6263,-3324,6328,-3358,6380,-3410,6414,-3475,6426,-3551,6414,-3626,6380,-3691,6328,-3743,6263,-3777,6187,-3789xe" filled="true" fillcolor="#5b9bd4" stroked="false">
              <v:path arrowok="t"/>
              <v:fill type="solid"/>
            </v:shape>
            <v:shape style="position:absolute;left:5948;top:-3790;width:479;height:478" coordorigin="5948,-3789" coordsize="479,478" path="m5948,-3551l5961,-3626,5994,-3691,6046,-3743,6112,-3777,6187,-3789,6263,-3777,6328,-3743,6380,-3691,6414,-3626,6426,-3551,6414,-3475,6380,-3410,6328,-3358,6263,-3324,6187,-3312,6112,-3324,6046,-3358,5994,-3410,5961,-3475,5948,-3551xe" filled="false" stroked="true" strokeweight=".366702pt" strokecolor="#ffffff">
              <v:path arrowok="t"/>
              <v:stroke dashstyle="solid"/>
            </v:shape>
            <w10:wrap type="none"/>
          </v:group>
        </w:pict>
      </w:r>
      <w:r>
        <w:rPr/>
        <w:t>总体来看，公司通过两条线布局压缩机业务。</w:t>
      </w:r>
    </w:p>
    <w:p>
      <w:pPr>
        <w:pStyle w:val="Heading3"/>
        <w:spacing w:line="333" w:lineRule="exact"/>
        <w:ind w:left="221" w:firstLine="0"/>
      </w:pPr>
      <w:r>
        <w:rPr>
          <w:rFonts w:ascii="Times New Roman" w:eastAsia="Times New Roman"/>
        </w:rPr>
        <w:t>1</w:t>
      </w:r>
      <w:r>
        <w:rPr/>
        <w:t>、 多方布局制冷压缩机项目，深度挖掘产品价值</w:t>
      </w:r>
    </w:p>
    <w:p>
      <w:pPr>
        <w:spacing w:line="349" w:lineRule="exact" w:before="0"/>
        <w:ind w:left="641" w:right="0" w:firstLine="0"/>
        <w:jc w:val="left"/>
        <w:rPr>
          <w:sz w:val="21"/>
        </w:rPr>
      </w:pPr>
      <w:r>
        <w:rPr>
          <w:rFonts w:ascii="微软雅黑" w:eastAsia="微软雅黑" w:hint="eastAsia"/>
          <w:b/>
          <w:sz w:val="21"/>
        </w:rPr>
        <w:t>资本运作助力制冷压缩机研发：</w:t>
      </w:r>
      <w:r>
        <w:rPr>
          <w:sz w:val="21"/>
        </w:rPr>
        <w:t>通过和 </w:t>
      </w:r>
      <w:r>
        <w:rPr>
          <w:rFonts w:ascii="Times New Roman" w:eastAsia="Times New Roman"/>
          <w:sz w:val="21"/>
        </w:rPr>
        <w:t>OPCON AB </w:t>
      </w:r>
      <w:r>
        <w:rPr>
          <w:sz w:val="21"/>
        </w:rPr>
        <w:t>的子公司 </w:t>
      </w:r>
      <w:r>
        <w:rPr>
          <w:rFonts w:ascii="Times New Roman" w:eastAsia="Times New Roman"/>
          <w:sz w:val="21"/>
        </w:rPr>
        <w:t>SRM </w:t>
      </w:r>
      <w:r>
        <w:rPr>
          <w:sz w:val="21"/>
        </w:rPr>
        <w:t>深度合作，</w:t>
      </w:r>
    </w:p>
    <w:p>
      <w:pPr>
        <w:pStyle w:val="BodyText"/>
        <w:spacing w:line="256" w:lineRule="exact"/>
        <w:ind w:left="221"/>
      </w:pPr>
      <w:r>
        <w:rPr/>
        <w:t>同时全资收购意大利莱富康公司进军制冷压缩机业务。</w:t>
      </w:r>
    </w:p>
    <w:p>
      <w:pPr>
        <w:pStyle w:val="BodyText"/>
        <w:spacing w:line="252" w:lineRule="auto"/>
        <w:ind w:left="221" w:right="2762" w:firstLine="420"/>
        <w:jc w:val="both"/>
      </w:pPr>
      <w:r>
        <w:rPr>
          <w:rFonts w:ascii="微软雅黑" w:hAnsi="微软雅黑" w:eastAsia="微软雅黑" w:hint="eastAsia"/>
          <w:b/>
          <w:spacing w:val="-3"/>
        </w:rPr>
        <w:t>加码制冷压缩机募投项目：</w:t>
      </w:r>
      <w:r>
        <w:rPr>
          <w:spacing w:val="-16"/>
        </w:rPr>
        <w:t>公司 </w:t>
      </w:r>
      <w:r>
        <w:rPr>
          <w:rFonts w:ascii="Times New Roman" w:hAnsi="Times New Roman" w:eastAsia="Times New Roman"/>
          <w:spacing w:val="-4"/>
        </w:rPr>
        <w:t>2012 </w:t>
      </w:r>
      <w:r>
        <w:rPr>
          <w:spacing w:val="-30"/>
        </w:rPr>
        <w:t>年 </w:t>
      </w:r>
      <w:r>
        <w:rPr>
          <w:rFonts w:ascii="Times New Roman" w:hAnsi="Times New Roman" w:eastAsia="Times New Roman"/>
        </w:rPr>
        <w:t>6 </w:t>
      </w:r>
      <w:r>
        <w:rPr>
          <w:spacing w:val="-8"/>
        </w:rPr>
        <w:t>月公告投资 </w:t>
      </w:r>
      <w:r>
        <w:rPr>
          <w:rFonts w:ascii="Times New Roman" w:hAnsi="Times New Roman" w:eastAsia="Times New Roman"/>
          <w:spacing w:val="-3"/>
        </w:rPr>
        <w:t>5.5 </w:t>
      </w:r>
      <w:r>
        <w:rPr>
          <w:spacing w:val="-6"/>
        </w:rPr>
        <w:t>亿元建设“高效节能制冷压缩机组产业园</w:t>
      </w:r>
      <w:r>
        <w:rPr>
          <w:rFonts w:ascii="Times New Roman" w:hAnsi="Times New Roman" w:eastAsia="Times New Roman"/>
          <w:spacing w:val="-17"/>
        </w:rPr>
        <w:t>”</w:t>
      </w:r>
      <w:r>
        <w:rPr>
          <w:spacing w:val="-22"/>
        </w:rPr>
        <w:t>，和 </w:t>
      </w:r>
      <w:r>
        <w:rPr>
          <w:rFonts w:ascii="Times New Roman" w:hAnsi="Times New Roman" w:eastAsia="Times New Roman"/>
        </w:rPr>
        <w:t>SRM </w:t>
      </w:r>
      <w:r>
        <w:rPr>
          <w:spacing w:val="-2"/>
        </w:rPr>
        <w:t>公司合作研究新型螺杆制冷压缩机。</w:t>
      </w:r>
      <w:r>
        <w:rPr>
          <w:rFonts w:ascii="Times New Roman" w:hAnsi="Times New Roman" w:eastAsia="Times New Roman"/>
        </w:rPr>
        <w:t>2014 </w:t>
      </w:r>
      <w:r>
        <w:rPr>
          <w:spacing w:val="-23"/>
        </w:rPr>
        <w:t>年 </w:t>
      </w:r>
      <w:r>
        <w:rPr>
          <w:rFonts w:ascii="Times New Roman" w:hAnsi="Times New Roman" w:eastAsia="Times New Roman"/>
        </w:rPr>
        <w:t>2 </w:t>
      </w:r>
      <w:r>
        <w:rPr/>
        <w:t>月公司公告变更将“高效节能制冰系统生产基地建设项目”整体调整变更为“高效节能</w:t>
      </w:r>
    </w:p>
    <w:p>
      <w:pPr>
        <w:pStyle w:val="BodyText"/>
        <w:spacing w:line="259" w:lineRule="exact" w:before="16"/>
        <w:ind w:left="221"/>
      </w:pPr>
      <w:r>
        <w:rPr/>
        <w:t>制冷压缩机组产业园”项目，总投资由 </w:t>
      </w:r>
      <w:r>
        <w:rPr>
          <w:rFonts w:ascii="Times New Roman" w:hAnsi="Times New Roman" w:eastAsia="Times New Roman"/>
        </w:rPr>
        <w:t>5.5 </w:t>
      </w:r>
      <w:r>
        <w:rPr/>
        <w:t>亿元增加至 </w:t>
      </w:r>
      <w:r>
        <w:rPr>
          <w:rFonts w:ascii="Times New Roman" w:hAnsi="Times New Roman" w:eastAsia="Times New Roman"/>
        </w:rPr>
        <w:t>6.75 </w:t>
      </w:r>
      <w:r>
        <w:rPr/>
        <w:t>亿元。</w:t>
      </w:r>
    </w:p>
    <w:p>
      <w:pPr>
        <w:spacing w:line="374" w:lineRule="exact" w:before="0"/>
        <w:ind w:left="641" w:right="0" w:firstLine="0"/>
        <w:jc w:val="left"/>
        <w:rPr>
          <w:sz w:val="21"/>
        </w:rPr>
      </w:pPr>
      <w:r>
        <w:rPr>
          <w:rFonts w:ascii="微软雅黑" w:eastAsia="微软雅黑" w:hint="eastAsia"/>
          <w:b/>
          <w:spacing w:val="-8"/>
          <w:sz w:val="21"/>
        </w:rPr>
        <w:t>制冷压缩机价值深度挖掘：</w:t>
      </w:r>
      <w:r>
        <w:rPr>
          <w:rFonts w:ascii="Times New Roman" w:eastAsia="Times New Roman"/>
          <w:sz w:val="21"/>
        </w:rPr>
        <w:t>2014</w:t>
      </w:r>
      <w:r>
        <w:rPr>
          <w:rFonts w:ascii="Times New Roman" w:eastAsia="Times New Roman"/>
          <w:spacing w:val="-8"/>
          <w:sz w:val="21"/>
        </w:rPr>
        <w:t> </w:t>
      </w:r>
      <w:r>
        <w:rPr>
          <w:spacing w:val="-30"/>
          <w:sz w:val="21"/>
        </w:rPr>
        <w:t>年 </w:t>
      </w:r>
      <w:r>
        <w:rPr>
          <w:rFonts w:ascii="Times New Roman" w:eastAsia="Times New Roman"/>
          <w:sz w:val="21"/>
        </w:rPr>
        <w:t>6</w:t>
      </w:r>
      <w:r>
        <w:rPr>
          <w:rFonts w:ascii="Times New Roman" w:eastAsia="Times New Roman"/>
          <w:spacing w:val="-8"/>
          <w:sz w:val="21"/>
        </w:rPr>
        <w:t> </w:t>
      </w:r>
      <w:r>
        <w:rPr>
          <w:spacing w:val="-5"/>
          <w:sz w:val="21"/>
        </w:rPr>
        <w:t>月公司通过非公开发行股票募资 </w:t>
      </w:r>
      <w:r>
        <w:rPr>
          <w:rFonts w:ascii="Times New Roman" w:eastAsia="Times New Roman"/>
          <w:sz w:val="21"/>
        </w:rPr>
        <w:t>4</w:t>
      </w:r>
      <w:r>
        <w:rPr>
          <w:rFonts w:ascii="Times New Roman" w:eastAsia="Times New Roman"/>
          <w:spacing w:val="7"/>
          <w:sz w:val="21"/>
        </w:rPr>
        <w:t>.</w:t>
      </w:r>
      <w:r>
        <w:rPr>
          <w:rFonts w:ascii="Times New Roman" w:eastAsia="Times New Roman"/>
          <w:sz w:val="21"/>
        </w:rPr>
        <w:t>3</w:t>
      </w:r>
      <w:r>
        <w:rPr>
          <w:rFonts w:ascii="Times New Roman" w:eastAsia="Times New Roman"/>
          <w:spacing w:val="-7"/>
          <w:sz w:val="21"/>
        </w:rPr>
        <w:t> </w:t>
      </w:r>
      <w:r>
        <w:rPr>
          <w:sz w:val="21"/>
        </w:rPr>
        <w:t>亿元，</w:t>
      </w:r>
    </w:p>
    <w:p>
      <w:pPr>
        <w:pStyle w:val="BodyText"/>
        <w:spacing w:line="267" w:lineRule="exact"/>
        <w:ind w:left="221"/>
      </w:pPr>
      <w:r>
        <w:rPr>
          <w:spacing w:val="-3"/>
        </w:rPr>
        <w:t>主要用于“冷冻冷藏压缩冷凝机组组装及配套项目”。预计 </w:t>
      </w:r>
      <w:r>
        <w:rPr>
          <w:rFonts w:ascii="Times New Roman" w:hAnsi="Times New Roman" w:eastAsia="Times New Roman"/>
        </w:rPr>
        <w:t>2016</w:t>
      </w:r>
      <w:r>
        <w:rPr>
          <w:rFonts w:ascii="Times New Roman" w:hAnsi="Times New Roman" w:eastAsia="Times New Roman"/>
          <w:spacing w:val="8"/>
        </w:rPr>
        <w:t> </w:t>
      </w:r>
      <w:r>
        <w:rPr>
          <w:spacing w:val="-30"/>
        </w:rPr>
        <w:t>年 </w:t>
      </w:r>
      <w:r>
        <w:rPr>
          <w:rFonts w:ascii="Times New Roman" w:hAnsi="Times New Roman" w:eastAsia="Times New Roman"/>
        </w:rPr>
        <w:t>6</w:t>
      </w:r>
      <w:r>
        <w:rPr>
          <w:rFonts w:ascii="Times New Roman" w:hAnsi="Times New Roman" w:eastAsia="Times New Roman"/>
          <w:spacing w:val="7"/>
        </w:rPr>
        <w:t> </w:t>
      </w:r>
      <w:r>
        <w:rPr/>
        <w:t>月项目建成</w:t>
      </w:r>
    </w:p>
    <w:p>
      <w:pPr>
        <w:pStyle w:val="BodyText"/>
        <w:spacing w:before="46"/>
        <w:ind w:left="221"/>
        <w:rPr>
          <w:rFonts w:ascii="Times New Roman" w:eastAsia="Times New Roman"/>
        </w:rPr>
      </w:pPr>
      <w:r>
        <w:rPr>
          <w:spacing w:val="-3"/>
        </w:rPr>
        <w:t>后，公司将具备冷冻冷藏压缩冷凝机组组装及配套能力，达产后增加营业收入 </w:t>
      </w:r>
      <w:r>
        <w:rPr>
          <w:rFonts w:ascii="Times New Roman" w:eastAsia="Times New Roman"/>
          <w:spacing w:val="2"/>
        </w:rPr>
        <w:t>8.7</w:t>
      </w:r>
    </w:p>
    <w:p>
      <w:pPr>
        <w:pStyle w:val="BodyText"/>
        <w:spacing w:line="259" w:lineRule="exact" w:before="31"/>
        <w:ind w:left="221"/>
      </w:pPr>
      <w:r>
        <w:rPr/>
        <w:t>亿元，净利润 </w:t>
      </w:r>
      <w:r>
        <w:rPr>
          <w:rFonts w:ascii="Times New Roman" w:eastAsia="Times New Roman"/>
        </w:rPr>
        <w:t>7921 </w:t>
      </w:r>
      <w:r>
        <w:rPr/>
        <w:t>万元。</w:t>
      </w:r>
    </w:p>
    <w:p>
      <w:pPr>
        <w:pStyle w:val="BodyText"/>
        <w:spacing w:line="259" w:lineRule="auto"/>
        <w:ind w:left="221" w:right="2761" w:firstLine="420"/>
        <w:jc w:val="both"/>
      </w:pPr>
      <w:r>
        <w:rPr>
          <w:rFonts w:ascii="微软雅黑" w:hAnsi="微软雅黑" w:eastAsia="微软雅黑" w:hint="eastAsia"/>
          <w:b/>
          <w:spacing w:val="-1"/>
        </w:rPr>
        <w:t>制冷压缩机项目开花结果：</w:t>
      </w:r>
      <w:r>
        <w:rPr>
          <w:rFonts w:ascii="Times New Roman" w:hAnsi="Times New Roman" w:eastAsia="Times New Roman"/>
          <w:spacing w:val="-3"/>
        </w:rPr>
        <w:t>2014 </w:t>
      </w:r>
      <w:r>
        <w:rPr>
          <w:spacing w:val="-30"/>
        </w:rPr>
        <w:t>年 </w:t>
      </w:r>
      <w:r>
        <w:rPr>
          <w:rFonts w:ascii="Times New Roman" w:hAnsi="Times New Roman" w:eastAsia="Times New Roman"/>
        </w:rPr>
        <w:t>9 </w:t>
      </w:r>
      <w:r>
        <w:rPr>
          <w:spacing w:val="-7"/>
        </w:rPr>
        <w:t>月，公司“高效节能制冷压缩机</w:t>
      </w:r>
      <w:r>
        <w:rPr/>
        <w:t>（组</w:t>
      </w:r>
      <w:r>
        <w:rPr>
          <w:spacing w:val="-16"/>
        </w:rPr>
        <w:t>）</w:t>
      </w:r>
      <w:r>
        <w:rPr/>
        <w:t>项</w:t>
      </w:r>
      <w:r>
        <w:rPr>
          <w:spacing w:val="-9"/>
        </w:rPr>
        <w:t>目”开始试运行，当年实现收入 </w:t>
      </w:r>
      <w:r>
        <w:rPr>
          <w:rFonts w:ascii="Times New Roman" w:hAnsi="Times New Roman" w:eastAsia="Times New Roman"/>
        </w:rPr>
        <w:t>2429 </w:t>
      </w:r>
      <w:r>
        <w:rPr>
          <w:spacing w:val="-10"/>
        </w:rPr>
        <w:t>万元，占公司营业总收入的 </w:t>
      </w:r>
      <w:r>
        <w:rPr>
          <w:rFonts w:ascii="Times New Roman" w:hAnsi="Times New Roman" w:eastAsia="Times New Roman"/>
          <w:spacing w:val="-3"/>
        </w:rPr>
        <w:t>5.75%</w:t>
      </w:r>
      <w:r>
        <w:rPr>
          <w:spacing w:val="-2"/>
        </w:rPr>
        <w:t>，预计全面</w:t>
      </w:r>
      <w:r>
        <w:rPr>
          <w:spacing w:val="-7"/>
        </w:rPr>
        <w:t>达产后将增加营业收入 </w:t>
      </w:r>
      <w:r>
        <w:rPr>
          <w:rFonts w:ascii="Times New Roman" w:hAnsi="Times New Roman" w:eastAsia="Times New Roman"/>
        </w:rPr>
        <w:t>12.8 </w:t>
      </w:r>
      <w:r>
        <w:rPr>
          <w:spacing w:val="-9"/>
        </w:rPr>
        <w:t>亿元，净利润 </w:t>
      </w:r>
      <w:r>
        <w:rPr>
          <w:rFonts w:ascii="Times New Roman" w:hAnsi="Times New Roman" w:eastAsia="Times New Roman"/>
        </w:rPr>
        <w:t>2.06 </w:t>
      </w:r>
      <w:r>
        <w:rPr/>
        <w:t>亿元。</w:t>
      </w:r>
    </w:p>
    <w:p>
      <w:pPr>
        <w:pStyle w:val="BodyText"/>
        <w:spacing w:before="6"/>
        <w:rPr>
          <w:sz w:val="18"/>
        </w:rPr>
      </w:pPr>
    </w:p>
    <w:p>
      <w:pPr>
        <w:pStyle w:val="Heading3"/>
        <w:ind w:left="221" w:firstLine="0"/>
      </w:pPr>
      <w:r>
        <w:rPr>
          <w:rFonts w:ascii="Times New Roman" w:eastAsia="Times New Roman"/>
        </w:rPr>
        <w:t>2</w:t>
      </w:r>
      <w:r>
        <w:rPr/>
        <w:t>、 共建欧普康能源技术公司，开展螺杆发电业务</w:t>
      </w:r>
    </w:p>
    <w:p>
      <w:pPr>
        <w:pStyle w:val="BodyText"/>
        <w:spacing w:line="280" w:lineRule="auto"/>
        <w:ind w:left="221" w:right="2688" w:firstLine="420"/>
      </w:pPr>
      <w:r>
        <w:rPr>
          <w:rFonts w:ascii="Times New Roman" w:eastAsia="Times New Roman"/>
        </w:rPr>
        <w:t>2014 </w:t>
      </w:r>
      <w:r>
        <w:rPr>
          <w:spacing w:val="-31"/>
        </w:rPr>
        <w:t>年 </w:t>
      </w:r>
      <w:r>
        <w:rPr>
          <w:rFonts w:ascii="Times New Roman" w:eastAsia="Times New Roman"/>
        </w:rPr>
        <w:t>9 </w:t>
      </w:r>
      <w:r>
        <w:rPr>
          <w:spacing w:val="-7"/>
        </w:rPr>
        <w:t>月公司发布公告，与瑞典 </w:t>
      </w:r>
      <w:r>
        <w:rPr>
          <w:rFonts w:ascii="Times New Roman" w:eastAsia="Times New Roman"/>
        </w:rPr>
        <w:t>OPCON </w:t>
      </w:r>
      <w:r>
        <w:rPr>
          <w:rFonts w:ascii="Times New Roman" w:eastAsia="Times New Roman"/>
          <w:spacing w:val="-9"/>
        </w:rPr>
        <w:t>AB </w:t>
      </w:r>
      <w:r>
        <w:rPr/>
        <w:t>公司共同投资设立福建欧普康</w:t>
      </w:r>
      <w:r>
        <w:rPr>
          <w:spacing w:val="-10"/>
        </w:rPr>
        <w:t>能源技术有限公司，从事螺杆膨胀发电机业务，产品适用于余热回收等新能源领域。我们认为公司螺杆发电业务的业绩放量催化剂是国家相关政策措施如发电补贴，购买机组补贴逐渐落地。</w:t>
      </w:r>
    </w:p>
    <w:p>
      <w:pPr>
        <w:pStyle w:val="BodyText"/>
        <w:spacing w:before="5"/>
        <w:rPr>
          <w:sz w:val="23"/>
        </w:rPr>
      </w:pPr>
    </w:p>
    <w:p>
      <w:pPr>
        <w:pStyle w:val="BodyText"/>
        <w:spacing w:line="278" w:lineRule="auto"/>
        <w:ind w:left="221" w:right="2673" w:firstLine="420"/>
      </w:pPr>
      <w:r>
        <w:rPr>
          <w:spacing w:val="-8"/>
        </w:rPr>
        <w:t>我们通过研究 </w:t>
      </w:r>
      <w:r>
        <w:rPr>
          <w:rFonts w:ascii="Times New Roman" w:eastAsia="Times New Roman"/>
        </w:rPr>
        <w:t>OPCON </w:t>
      </w:r>
      <w:r>
        <w:rPr>
          <w:rFonts w:ascii="Times New Roman" w:eastAsia="Times New Roman"/>
          <w:spacing w:val="-9"/>
        </w:rPr>
        <w:t>AB </w:t>
      </w:r>
      <w:r>
        <w:rPr>
          <w:spacing w:val="-9"/>
        </w:rPr>
        <w:t>公司，可以发现雪人是最有可能成为中国的 </w:t>
      </w:r>
      <w:r>
        <w:rPr>
          <w:rFonts w:ascii="Times New Roman" w:eastAsia="Times New Roman"/>
        </w:rPr>
        <w:t>OPCON AB </w:t>
      </w:r>
      <w:r>
        <w:rPr/>
        <w:t>公司的企业。</w:t>
      </w:r>
      <w:r>
        <w:rPr>
          <w:rFonts w:ascii="Times New Roman" w:eastAsia="Times New Roman"/>
        </w:rPr>
        <w:t>OPCON AB </w:t>
      </w:r>
      <w:r>
        <w:rPr/>
        <w:t>总部在瑞士，主要从事压缩机技术和环境与能源业务两大方面。目前在瑞典、德国和英国拥有三个工业基地，业务覆盖欧洲、美国、拉</w:t>
      </w:r>
      <w:r>
        <w:rPr>
          <w:spacing w:val="-7"/>
        </w:rPr>
        <w:t>丁美洲和亚洲地区。</w:t>
      </w:r>
      <w:r>
        <w:rPr>
          <w:rFonts w:ascii="Times New Roman" w:eastAsia="Times New Roman"/>
        </w:rPr>
        <w:t>OPCON AB </w:t>
      </w:r>
      <w:r>
        <w:rPr/>
        <w:t>最初是螺杆压缩机设计和引擎点火系统全球领先发</w:t>
      </w:r>
      <w:r>
        <w:rPr>
          <w:spacing w:val="-11"/>
        </w:rPr>
        <w:t>动机点火系统，变压器和电子组件业务全球领先。后来 </w:t>
      </w:r>
      <w:r>
        <w:rPr>
          <w:rFonts w:ascii="Times New Roman" w:eastAsia="Times New Roman"/>
        </w:rPr>
        <w:t>OPCON </w:t>
      </w:r>
      <w:r>
        <w:rPr/>
        <w:t>逐渐开始战略转型， </w:t>
      </w:r>
      <w:r>
        <w:rPr>
          <w:spacing w:val="-2"/>
        </w:rPr>
        <w:t>发展能源和环境技术领域，通过一系列的战略并购壮大了公司的力量。目前公司已</w:t>
      </w:r>
      <w:r>
        <w:rPr>
          <w:spacing w:val="-3"/>
        </w:rPr>
        <w:t>经成为了以余热回收和生物能源为主的可再生能源业务国际化经营平台，集中精力</w:t>
      </w:r>
    </w:p>
    <w:p>
      <w:pPr>
        <w:spacing w:after="0" w:line="278" w:lineRule="auto"/>
        <w:sectPr>
          <w:pgSz w:w="11910" w:h="16850"/>
          <w:pgMar w:header="570" w:footer="801" w:top="1100" w:bottom="1000" w:left="800" w:right="540"/>
        </w:sectPr>
      </w:pPr>
    </w:p>
    <w:p>
      <w:pPr>
        <w:pStyle w:val="BodyText"/>
        <w:spacing w:before="3"/>
        <w:rPr>
          <w:sz w:val="16"/>
        </w:rPr>
      </w:pPr>
    </w:p>
    <w:p>
      <w:pPr>
        <w:pStyle w:val="BodyText"/>
        <w:spacing w:line="280" w:lineRule="auto" w:before="77"/>
        <w:ind w:left="221" w:right="2818"/>
      </w:pPr>
      <w:r>
        <w:rPr/>
        <w:t>推进 </w:t>
      </w:r>
      <w:r>
        <w:rPr>
          <w:rFonts w:ascii="Times New Roman" w:eastAsia="Times New Roman"/>
        </w:rPr>
        <w:t>OPCON </w:t>
      </w:r>
      <w:r>
        <w:rPr/>
        <w:t>螺杆膨胀机的产业化。</w:t>
      </w:r>
      <w:r>
        <w:rPr>
          <w:rFonts w:ascii="Times New Roman" w:eastAsia="Times New Roman"/>
        </w:rPr>
        <w:t>OPCON AB </w:t>
      </w:r>
      <w:r>
        <w:rPr/>
        <w:t>的核心公司，</w:t>
      </w:r>
      <w:r>
        <w:rPr>
          <w:rFonts w:ascii="Times New Roman" w:eastAsia="Times New Roman"/>
        </w:rPr>
        <w:t>SRM </w:t>
      </w:r>
      <w:r>
        <w:rPr/>
        <w:t>专注于压缩机型线设计，</w:t>
      </w:r>
      <w:r>
        <w:rPr>
          <w:rFonts w:ascii="Times New Roman" w:eastAsia="Times New Roman"/>
        </w:rPr>
        <w:t>OES </w:t>
      </w:r>
      <w:r>
        <w:rPr/>
        <w:t>专注于螺杆膨胀发电业务。</w:t>
      </w:r>
    </w:p>
    <w:p>
      <w:pPr>
        <w:pStyle w:val="BodyText"/>
        <w:spacing w:before="1"/>
        <w:ind w:left="221" w:firstLine="420"/>
      </w:pPr>
      <w:r>
        <w:rPr/>
        <w:t>和 </w:t>
      </w:r>
      <w:r>
        <w:rPr>
          <w:rFonts w:ascii="Times New Roman" w:eastAsia="Times New Roman"/>
        </w:rPr>
        <w:t>OPCON AB </w:t>
      </w:r>
      <w:r>
        <w:rPr/>
        <w:t>一样，雪人也是通过以收购兼并的方式不断吸收和消化国外的</w:t>
      </w:r>
    </w:p>
    <w:p>
      <w:pPr>
        <w:pStyle w:val="BodyText"/>
        <w:spacing w:line="225" w:lineRule="auto" w:before="59"/>
        <w:ind w:left="221" w:right="2791"/>
        <w:jc w:val="both"/>
      </w:pPr>
      <w:r>
        <w:rPr>
          <w:spacing w:val="-3"/>
        </w:rPr>
        <w:t>先进经验，快速获得技术优势，抢占技术制高点。尤其目前雪人和 </w:t>
      </w:r>
      <w:r>
        <w:rPr>
          <w:rFonts w:ascii="Times New Roman" w:eastAsia="Times New Roman"/>
        </w:rPr>
        <w:t>OPCON AB </w:t>
      </w:r>
      <w:r>
        <w:rPr/>
        <w:t>签</w:t>
      </w:r>
      <w:r>
        <w:rPr>
          <w:spacing w:val="-6"/>
        </w:rPr>
        <w:t>订了《</w:t>
      </w:r>
      <w:r>
        <w:rPr>
          <w:rFonts w:ascii="微软雅黑" w:eastAsia="微软雅黑" w:hint="eastAsia"/>
          <w:b/>
          <w:spacing w:val="2"/>
        </w:rPr>
        <w:t>谅解备忘录</w:t>
      </w:r>
      <w:r>
        <w:rPr>
          <w:spacing w:val="-15"/>
        </w:rPr>
        <w:t>》，有望收购 </w:t>
      </w:r>
      <w:r>
        <w:rPr>
          <w:rFonts w:ascii="Times New Roman" w:eastAsia="Times New Roman"/>
        </w:rPr>
        <w:t>OPCON </w:t>
      </w:r>
      <w:r>
        <w:rPr>
          <w:rFonts w:ascii="Times New Roman" w:eastAsia="Times New Roman"/>
          <w:spacing w:val="-9"/>
        </w:rPr>
        <w:t>AB </w:t>
      </w:r>
      <w:r>
        <w:rPr>
          <w:spacing w:val="-8"/>
        </w:rPr>
        <w:t>的核心公司 </w:t>
      </w:r>
      <w:r>
        <w:rPr>
          <w:rFonts w:ascii="Times New Roman" w:eastAsia="Times New Roman"/>
        </w:rPr>
        <w:t>SRM </w:t>
      </w:r>
      <w:r>
        <w:rPr>
          <w:spacing w:val="-24"/>
        </w:rPr>
        <w:t>和 </w:t>
      </w:r>
      <w:r>
        <w:rPr>
          <w:rFonts w:ascii="Times New Roman" w:eastAsia="Times New Roman"/>
          <w:spacing w:val="-6"/>
        </w:rPr>
        <w:t>OES</w:t>
      </w:r>
      <w:r>
        <w:rPr>
          <w:spacing w:val="-2"/>
        </w:rPr>
        <w:t>，我们认为一</w:t>
      </w:r>
      <w:r>
        <w:rPr>
          <w:spacing w:val="-3"/>
        </w:rPr>
        <w:t>旦收购成功，雪人将跻身国际螺杆压缩机行业的前列。</w:t>
      </w:r>
    </w:p>
    <w:p>
      <w:pPr>
        <w:pStyle w:val="BodyText"/>
        <w:rPr>
          <w:sz w:val="20"/>
        </w:rPr>
      </w:pPr>
    </w:p>
    <w:p>
      <w:pPr>
        <w:pStyle w:val="Heading1"/>
        <w:numPr>
          <w:ilvl w:val="0"/>
          <w:numId w:val="2"/>
        </w:numPr>
        <w:tabs>
          <w:tab w:pos="642" w:val="left" w:leader="none"/>
        </w:tabs>
        <w:spacing w:line="240" w:lineRule="auto" w:before="128" w:after="0"/>
        <w:ind w:left="642" w:right="0" w:hanging="421"/>
        <w:jc w:val="left"/>
      </w:pPr>
      <w:bookmarkStart w:name="_TOC_250003" w:id="8"/>
      <w:bookmarkEnd w:id="8"/>
      <w:r>
        <w:rPr>
          <w:spacing w:val="-7"/>
        </w:rPr>
        <w:t>外延收购佳运油气，产业链进一步拓展</w:t>
      </w:r>
    </w:p>
    <w:p>
      <w:pPr>
        <w:pStyle w:val="BodyText"/>
        <w:spacing w:line="273" w:lineRule="auto" w:before="94"/>
        <w:ind w:left="221" w:right="2790" w:firstLine="420"/>
        <w:jc w:val="both"/>
      </w:pPr>
      <w:r>
        <w:rPr>
          <w:rFonts w:ascii="Times New Roman" w:eastAsia="Times New Roman"/>
        </w:rPr>
        <w:t>2015 </w:t>
      </w:r>
      <w:r>
        <w:rPr>
          <w:spacing w:val="-24"/>
        </w:rPr>
        <w:t>年 </w:t>
      </w:r>
      <w:r>
        <w:rPr>
          <w:rFonts w:ascii="Times New Roman" w:eastAsia="Times New Roman"/>
        </w:rPr>
        <w:t>12 </w:t>
      </w:r>
      <w:r>
        <w:rPr>
          <w:spacing w:val="-7"/>
        </w:rPr>
        <w:t>月公司发布公告，拟以 </w:t>
      </w:r>
      <w:r>
        <w:rPr>
          <w:rFonts w:ascii="Times New Roman" w:eastAsia="Times New Roman"/>
        </w:rPr>
        <w:t>9.57 </w:t>
      </w:r>
      <w:r>
        <w:rPr/>
        <w:t>元</w:t>
      </w:r>
      <w:r>
        <w:rPr>
          <w:rFonts w:ascii="Times New Roman" w:eastAsia="Times New Roman"/>
        </w:rPr>
        <w:t>/</w:t>
      </w:r>
      <w:r>
        <w:rPr>
          <w:spacing w:val="-12"/>
        </w:rPr>
        <w:t>股发行 </w:t>
      </w:r>
      <w:r>
        <w:rPr>
          <w:rFonts w:ascii="Times New Roman" w:eastAsia="Times New Roman"/>
          <w:spacing w:val="-4"/>
        </w:rPr>
        <w:t>2743 </w:t>
      </w:r>
      <w:r>
        <w:rPr>
          <w:spacing w:val="-6"/>
        </w:rPr>
        <w:t>万股，并支付现金 </w:t>
      </w:r>
      <w:r>
        <w:rPr>
          <w:rFonts w:ascii="Times New Roman" w:eastAsia="Times New Roman"/>
        </w:rPr>
        <w:t>2.64 </w:t>
      </w:r>
      <w:r>
        <w:rPr>
          <w:spacing w:val="-5"/>
        </w:rPr>
        <w:t>亿元，购买佳运油气 </w:t>
      </w:r>
      <w:r>
        <w:rPr>
          <w:rFonts w:ascii="Times New Roman" w:eastAsia="Times New Roman"/>
        </w:rPr>
        <w:t>100%</w:t>
      </w:r>
      <w:r>
        <w:rPr>
          <w:spacing w:val="-6"/>
        </w:rPr>
        <w:t>股权，交易对价 </w:t>
      </w:r>
      <w:r>
        <w:rPr>
          <w:rFonts w:ascii="Times New Roman" w:eastAsia="Times New Roman"/>
        </w:rPr>
        <w:t>5.25 </w:t>
      </w:r>
      <w:r>
        <w:rPr/>
        <w:t>亿元；同时拟募集配套资金总额不</w:t>
      </w:r>
      <w:r>
        <w:rPr>
          <w:spacing w:val="-15"/>
        </w:rPr>
        <w:t>超过 </w:t>
      </w:r>
      <w:r>
        <w:rPr>
          <w:rFonts w:ascii="Times New Roman" w:eastAsia="Times New Roman"/>
        </w:rPr>
        <w:t>5.25 </w:t>
      </w:r>
      <w:r>
        <w:rPr/>
        <w:t>亿元。</w:t>
      </w:r>
    </w:p>
    <w:p>
      <w:pPr>
        <w:pStyle w:val="BodyText"/>
        <w:spacing w:before="11"/>
        <w:ind w:left="641"/>
        <w:rPr>
          <w:rFonts w:ascii="Times New Roman" w:eastAsia="Times New Roman"/>
        </w:rPr>
      </w:pPr>
      <w:r>
        <w:rPr>
          <w:spacing w:val="-13"/>
        </w:rPr>
        <w:t>佳运油气 </w:t>
      </w:r>
      <w:r>
        <w:rPr>
          <w:rFonts w:ascii="Times New Roman" w:eastAsia="Times New Roman"/>
        </w:rPr>
        <w:t>2016 </w:t>
      </w:r>
      <w:r>
        <w:rPr>
          <w:spacing w:val="-53"/>
        </w:rPr>
        <w:t>年、</w:t>
      </w:r>
      <w:r>
        <w:rPr>
          <w:rFonts w:ascii="Times New Roman" w:eastAsia="Times New Roman"/>
        </w:rPr>
        <w:t>2017 </w:t>
      </w:r>
      <w:r>
        <w:rPr>
          <w:spacing w:val="-16"/>
        </w:rPr>
        <w:t>年和 </w:t>
      </w:r>
      <w:r>
        <w:rPr>
          <w:rFonts w:ascii="Times New Roman" w:eastAsia="Times New Roman"/>
        </w:rPr>
        <w:t>2018 </w:t>
      </w:r>
      <w:r>
        <w:rPr>
          <w:spacing w:val="-4"/>
        </w:rPr>
        <w:t>年扣非后归属母公司净利润分别不低于 </w:t>
      </w:r>
      <w:r>
        <w:rPr>
          <w:rFonts w:ascii="Times New Roman" w:eastAsia="Times New Roman"/>
        </w:rPr>
        <w:t>3889</w:t>
      </w:r>
    </w:p>
    <w:p>
      <w:pPr>
        <w:pStyle w:val="BodyText"/>
        <w:spacing w:before="46"/>
        <w:ind w:left="221"/>
      </w:pPr>
      <w:r>
        <w:rPr/>
        <w:t>万元、</w:t>
      </w:r>
      <w:r>
        <w:rPr>
          <w:rFonts w:ascii="Times New Roman" w:eastAsia="Times New Roman"/>
        </w:rPr>
        <w:t>4472 </w:t>
      </w:r>
      <w:r>
        <w:rPr/>
        <w:t>万元和 </w:t>
      </w:r>
      <w:r>
        <w:rPr>
          <w:rFonts w:ascii="Times New Roman" w:eastAsia="Times New Roman"/>
        </w:rPr>
        <w:t>5142 </w:t>
      </w:r>
      <w:r>
        <w:rPr/>
        <w:t>万元，三年累计承诺净利润合计不低于 </w:t>
      </w:r>
      <w:r>
        <w:rPr>
          <w:rFonts w:ascii="Times New Roman" w:eastAsia="Times New Roman"/>
        </w:rPr>
        <w:t>13503 </w:t>
      </w:r>
      <w:r>
        <w:rPr/>
        <w:t>万元。</w:t>
      </w:r>
    </w:p>
    <w:p>
      <w:pPr>
        <w:pStyle w:val="BodyText"/>
        <w:spacing w:line="278" w:lineRule="auto" w:before="46"/>
        <w:ind w:left="221" w:right="2688" w:firstLine="420"/>
      </w:pPr>
      <w:r>
        <w:rPr/>
        <w:t>天然气开采需要大量使用压缩机进行增压，以佳运油气为支点切入天然气产业市场，可以扩大压缩机的市场空间。佳运油气主要从事天然气项目建设、生产运营</w:t>
      </w:r>
      <w:r>
        <w:rPr>
          <w:spacing w:val="-1"/>
        </w:rPr>
        <w:t>等专业技术服务，拥有包括天然气压缩机维护在内的专业技术服务团队。客户来自</w:t>
      </w:r>
      <w:r>
        <w:rPr>
          <w:spacing w:val="-11"/>
        </w:rPr>
        <w:t>塔里木盆地、四川盆地等国内主要天然气田和非洲、中东等天然气资源丰富的地区。我们认为公司通过此次并购，可以有效切入天然气系统内的下游厂商，为公司压缩机业务的全面发展奠定了基础。</w:t>
      </w:r>
    </w:p>
    <w:p>
      <w:pPr>
        <w:pStyle w:val="BodyText"/>
        <w:spacing w:before="4"/>
        <w:rPr>
          <w:sz w:val="25"/>
        </w:rPr>
      </w:pPr>
    </w:p>
    <w:p>
      <w:pPr>
        <w:pStyle w:val="Heading1"/>
        <w:numPr>
          <w:ilvl w:val="0"/>
          <w:numId w:val="2"/>
        </w:numPr>
        <w:tabs>
          <w:tab w:pos="642" w:val="left" w:leader="none"/>
        </w:tabs>
        <w:spacing w:line="240" w:lineRule="auto" w:before="1" w:after="0"/>
        <w:ind w:left="642" w:right="0" w:hanging="421"/>
        <w:jc w:val="left"/>
      </w:pPr>
      <w:bookmarkStart w:name="_TOC_250002" w:id="9"/>
      <w:bookmarkEnd w:id="9"/>
      <w:r>
        <w:rPr>
          <w:spacing w:val="-7"/>
        </w:rPr>
        <w:t>公司有望受益“一带一路”和北京冬奥会</w:t>
      </w:r>
    </w:p>
    <w:p>
      <w:pPr>
        <w:pStyle w:val="Heading3"/>
        <w:numPr>
          <w:ilvl w:val="0"/>
          <w:numId w:val="3"/>
        </w:numPr>
        <w:tabs>
          <w:tab w:pos="641" w:val="left" w:leader="none"/>
          <w:tab w:pos="642" w:val="left" w:leader="none"/>
        </w:tabs>
        <w:spacing w:line="377" w:lineRule="exact" w:before="41" w:after="0"/>
        <w:ind w:left="642" w:right="0" w:hanging="421"/>
        <w:jc w:val="left"/>
      </w:pPr>
      <w:r>
        <w:rPr>
          <w:spacing w:val="2"/>
        </w:rPr>
        <w:t>“一带一路</w:t>
      </w:r>
      <w:r>
        <w:rPr>
          <w:rFonts w:ascii="Times New Roman" w:hAnsi="Times New Roman" w:eastAsia="Times New Roman"/>
          <w:spacing w:val="-15"/>
        </w:rPr>
        <w:t>”</w:t>
      </w:r>
      <w:r>
        <w:rPr/>
        <w:t>促进公司业务出口</w:t>
      </w:r>
    </w:p>
    <w:p>
      <w:pPr>
        <w:pStyle w:val="BodyText"/>
        <w:spacing w:line="259" w:lineRule="exact"/>
        <w:ind w:left="641"/>
      </w:pPr>
      <w:r>
        <w:rPr>
          <w:rFonts w:ascii="Times New Roman" w:eastAsia="Times New Roman"/>
        </w:rPr>
        <w:t>2012 </w:t>
      </w:r>
      <w:r>
        <w:rPr/>
        <w:t>年之前公司国外收入占比增长较快，完成了伊朗塔里干水坝项目、卡塔尔</w:t>
      </w:r>
    </w:p>
    <w:p>
      <w:pPr>
        <w:pStyle w:val="BodyText"/>
        <w:spacing w:line="280" w:lineRule="auto" w:before="32"/>
        <w:ind w:left="221" w:right="2762"/>
        <w:jc w:val="both"/>
      </w:pPr>
      <w:r>
        <w:rPr>
          <w:spacing w:val="-8"/>
        </w:rPr>
        <w:t>机场、巴基斯坦上斯瓦特引水工程、多哈机场等多个国外项目。公司海外收入 </w:t>
      </w:r>
      <w:r>
        <w:rPr>
          <w:rFonts w:ascii="Times New Roman" w:hAnsi="Times New Roman" w:eastAsia="Times New Roman"/>
        </w:rPr>
        <w:t>2012 </w:t>
      </w:r>
      <w:r>
        <w:rPr/>
        <w:t>年达到顶峰，随后一路下滑。未来随着</w:t>
      </w:r>
      <w:r>
        <w:rPr>
          <w:rFonts w:ascii="Times New Roman" w:hAnsi="Times New Roman" w:eastAsia="Times New Roman"/>
          <w:spacing w:val="-4"/>
        </w:rPr>
        <w:t>“</w:t>
      </w:r>
      <w:r>
        <w:rPr/>
        <w:t>一带一路</w:t>
      </w:r>
      <w:r>
        <w:rPr>
          <w:rFonts w:ascii="Times New Roman" w:hAnsi="Times New Roman" w:eastAsia="Times New Roman"/>
          <w:spacing w:val="-4"/>
        </w:rPr>
        <w:t>”</w:t>
      </w:r>
      <w:r>
        <w:rPr/>
        <w:t>政策的兴起，公司有望进一步加</w:t>
      </w:r>
      <w:r>
        <w:rPr>
          <w:spacing w:val="-1"/>
        </w:rPr>
        <w:t>强与东南亚国家的合作，积极开拓市场。</w:t>
      </w:r>
    </w:p>
    <w:p>
      <w:pPr>
        <w:pStyle w:val="BodyText"/>
        <w:rPr>
          <w:sz w:val="20"/>
        </w:rPr>
      </w:pPr>
    </w:p>
    <w:p>
      <w:pPr>
        <w:pStyle w:val="BodyText"/>
        <w:spacing w:before="6"/>
        <w:rPr>
          <w:sz w:val="1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3"/>
        <w:gridCol w:w="5305"/>
      </w:tblGrid>
      <w:tr>
        <w:trPr>
          <w:trHeight w:val="262" w:hRule="atLeast"/>
        </w:trPr>
        <w:tc>
          <w:tcPr>
            <w:tcW w:w="4533" w:type="dxa"/>
            <w:tcBorders>
              <w:bottom w:val="single" w:sz="6" w:space="0" w:color="000000"/>
            </w:tcBorders>
          </w:tcPr>
          <w:p>
            <w:pPr>
              <w:pStyle w:val="TableParagraph"/>
              <w:spacing w:line="243" w:lineRule="exact"/>
              <w:ind w:left="105"/>
              <w:jc w:val="left"/>
              <w:rPr>
                <w:rFonts w:ascii="微软雅黑" w:eastAsia="微软雅黑" w:hint="eastAsia"/>
                <w:b/>
                <w:sz w:val="21"/>
              </w:rPr>
            </w:pPr>
            <w:r>
              <w:rPr>
                <w:rFonts w:ascii="微软雅黑" w:eastAsia="微软雅黑" w:hint="eastAsia"/>
                <w:b/>
                <w:sz w:val="21"/>
              </w:rPr>
              <w:t>图 </w:t>
            </w:r>
            <w:r>
              <w:rPr>
                <w:b/>
                <w:sz w:val="21"/>
              </w:rPr>
              <w:t>12</w:t>
            </w:r>
            <w:r>
              <w:rPr>
                <w:rFonts w:ascii="微软雅黑" w:eastAsia="微软雅黑" w:hint="eastAsia"/>
                <w:b/>
                <w:sz w:val="21"/>
              </w:rPr>
              <w:t>：公司国外收入占比</w:t>
            </w:r>
          </w:p>
        </w:tc>
        <w:tc>
          <w:tcPr>
            <w:tcW w:w="5305" w:type="dxa"/>
            <w:tcBorders>
              <w:bottom w:val="single" w:sz="6" w:space="0" w:color="000000"/>
            </w:tcBorders>
          </w:tcPr>
          <w:p>
            <w:pPr>
              <w:pStyle w:val="TableParagraph"/>
              <w:spacing w:line="243" w:lineRule="exact"/>
              <w:ind w:left="723"/>
              <w:jc w:val="left"/>
              <w:rPr>
                <w:rFonts w:ascii="微软雅黑" w:eastAsia="微软雅黑" w:hint="eastAsia"/>
                <w:b/>
                <w:sz w:val="21"/>
              </w:rPr>
            </w:pPr>
            <w:r>
              <w:rPr>
                <w:rFonts w:ascii="微软雅黑" w:eastAsia="微软雅黑" w:hint="eastAsia"/>
                <w:b/>
                <w:sz w:val="21"/>
              </w:rPr>
              <w:t>图 </w:t>
            </w:r>
            <w:r>
              <w:rPr>
                <w:b/>
                <w:sz w:val="21"/>
              </w:rPr>
              <w:t>13</w:t>
            </w:r>
            <w:r>
              <w:rPr>
                <w:rFonts w:ascii="微软雅黑" w:eastAsia="微软雅黑" w:hint="eastAsia"/>
                <w:b/>
                <w:sz w:val="21"/>
              </w:rPr>
              <w:t>：雪人股份人工滑雪场系统</w:t>
            </w:r>
          </w:p>
        </w:tc>
      </w:tr>
      <w:tr>
        <w:trPr>
          <w:trHeight w:val="3068" w:hRule="atLeast"/>
        </w:trPr>
        <w:tc>
          <w:tcPr>
            <w:tcW w:w="4533" w:type="dxa"/>
            <w:tcBorders>
              <w:top w:val="single" w:sz="6" w:space="0" w:color="000000"/>
            </w:tcBorders>
          </w:tcPr>
          <w:p>
            <w:pPr>
              <w:pStyle w:val="TableParagraph"/>
              <w:spacing w:before="111"/>
              <w:ind w:left="1755" w:right="1640"/>
              <w:jc w:val="center"/>
              <w:rPr>
                <w:rFonts w:ascii="宋体" w:eastAsia="宋体" w:hint="eastAsia"/>
                <w:b/>
                <w:sz w:val="13"/>
              </w:rPr>
            </w:pPr>
            <w:r>
              <w:rPr>
                <w:rFonts w:ascii="宋体" w:eastAsia="宋体" w:hint="eastAsia"/>
                <w:b/>
                <w:color w:val="585858"/>
                <w:w w:val="105"/>
                <w:sz w:val="13"/>
              </w:rPr>
              <w:t>国外市场收入占比</w:t>
            </w:r>
          </w:p>
          <w:p>
            <w:pPr>
              <w:pStyle w:val="TableParagraph"/>
              <w:spacing w:before="65"/>
              <w:ind w:left="178"/>
              <w:jc w:val="left"/>
              <w:rPr>
                <w:rFonts w:ascii="Calibri"/>
                <w:b/>
                <w:sz w:val="13"/>
              </w:rPr>
            </w:pPr>
            <w:r>
              <w:rPr>
                <w:rFonts w:ascii="Calibri"/>
                <w:b/>
                <w:color w:val="585858"/>
                <w:w w:val="105"/>
                <w:sz w:val="13"/>
              </w:rPr>
              <w:t>50%</w:t>
            </w:r>
          </w:p>
          <w:p>
            <w:pPr>
              <w:pStyle w:val="TableParagraph"/>
              <w:spacing w:before="74"/>
              <w:ind w:left="178"/>
              <w:jc w:val="left"/>
              <w:rPr>
                <w:rFonts w:ascii="Calibri"/>
                <w:b/>
                <w:sz w:val="13"/>
              </w:rPr>
            </w:pPr>
            <w:r>
              <w:rPr>
                <w:rFonts w:ascii="Calibri"/>
                <w:b/>
                <w:color w:val="585858"/>
                <w:w w:val="105"/>
                <w:sz w:val="13"/>
              </w:rPr>
              <w:t>45%</w:t>
            </w:r>
          </w:p>
          <w:p>
            <w:pPr>
              <w:pStyle w:val="TableParagraph"/>
              <w:spacing w:before="74"/>
              <w:ind w:left="178"/>
              <w:jc w:val="left"/>
              <w:rPr>
                <w:rFonts w:ascii="Calibri"/>
                <w:b/>
                <w:sz w:val="13"/>
              </w:rPr>
            </w:pPr>
            <w:r>
              <w:rPr>
                <w:rFonts w:ascii="Calibri"/>
                <w:b/>
                <w:color w:val="585858"/>
                <w:w w:val="105"/>
                <w:sz w:val="13"/>
              </w:rPr>
              <w:t>40%</w:t>
            </w:r>
          </w:p>
          <w:p>
            <w:pPr>
              <w:pStyle w:val="TableParagraph"/>
              <w:spacing w:before="74"/>
              <w:ind w:left="178"/>
              <w:jc w:val="left"/>
              <w:rPr>
                <w:rFonts w:ascii="Calibri"/>
                <w:b/>
                <w:sz w:val="13"/>
              </w:rPr>
            </w:pPr>
            <w:r>
              <w:rPr>
                <w:rFonts w:ascii="Calibri"/>
                <w:b/>
                <w:color w:val="585858"/>
                <w:w w:val="105"/>
                <w:sz w:val="13"/>
              </w:rPr>
              <w:t>35%</w:t>
            </w:r>
          </w:p>
          <w:p>
            <w:pPr>
              <w:pStyle w:val="TableParagraph"/>
              <w:spacing w:before="74"/>
              <w:ind w:left="178"/>
              <w:jc w:val="left"/>
              <w:rPr>
                <w:rFonts w:ascii="Calibri"/>
                <w:b/>
                <w:sz w:val="13"/>
              </w:rPr>
            </w:pPr>
            <w:r>
              <w:rPr>
                <w:rFonts w:ascii="Calibri"/>
                <w:b/>
                <w:color w:val="585858"/>
                <w:w w:val="105"/>
                <w:sz w:val="13"/>
              </w:rPr>
              <w:t>30%</w:t>
            </w:r>
          </w:p>
          <w:p>
            <w:pPr>
              <w:pStyle w:val="TableParagraph"/>
              <w:spacing w:before="73"/>
              <w:ind w:left="178"/>
              <w:jc w:val="left"/>
              <w:rPr>
                <w:rFonts w:ascii="Calibri"/>
                <w:b/>
                <w:sz w:val="13"/>
              </w:rPr>
            </w:pPr>
            <w:r>
              <w:rPr>
                <w:rFonts w:ascii="Calibri"/>
                <w:b/>
                <w:color w:val="585858"/>
                <w:w w:val="105"/>
                <w:sz w:val="13"/>
              </w:rPr>
              <w:t>25%</w:t>
            </w:r>
          </w:p>
          <w:p>
            <w:pPr>
              <w:pStyle w:val="TableParagraph"/>
              <w:spacing w:before="74"/>
              <w:ind w:left="178"/>
              <w:jc w:val="left"/>
              <w:rPr>
                <w:rFonts w:ascii="Calibri"/>
                <w:b/>
                <w:sz w:val="13"/>
              </w:rPr>
            </w:pPr>
            <w:r>
              <w:rPr>
                <w:rFonts w:ascii="Calibri"/>
                <w:b/>
                <w:color w:val="585858"/>
                <w:w w:val="105"/>
                <w:sz w:val="13"/>
              </w:rPr>
              <w:t>20%</w:t>
            </w:r>
          </w:p>
          <w:p>
            <w:pPr>
              <w:pStyle w:val="TableParagraph"/>
              <w:spacing w:before="74"/>
              <w:ind w:left="178"/>
              <w:jc w:val="left"/>
              <w:rPr>
                <w:rFonts w:ascii="Calibri"/>
                <w:b/>
                <w:sz w:val="13"/>
              </w:rPr>
            </w:pPr>
            <w:r>
              <w:rPr>
                <w:rFonts w:ascii="Calibri"/>
                <w:b/>
                <w:color w:val="585858"/>
                <w:w w:val="105"/>
                <w:sz w:val="13"/>
              </w:rPr>
              <w:t>15%</w:t>
            </w:r>
          </w:p>
          <w:p>
            <w:pPr>
              <w:pStyle w:val="TableParagraph"/>
              <w:spacing w:before="74"/>
              <w:ind w:left="178"/>
              <w:jc w:val="left"/>
              <w:rPr>
                <w:rFonts w:ascii="Calibri"/>
                <w:b/>
                <w:sz w:val="13"/>
              </w:rPr>
            </w:pPr>
            <w:r>
              <w:rPr>
                <w:rFonts w:ascii="Calibri"/>
                <w:b/>
                <w:color w:val="585858"/>
                <w:w w:val="105"/>
                <w:sz w:val="13"/>
              </w:rPr>
              <w:t>10%</w:t>
            </w:r>
          </w:p>
          <w:p>
            <w:pPr>
              <w:pStyle w:val="TableParagraph"/>
              <w:spacing w:before="74"/>
              <w:ind w:left="247"/>
              <w:jc w:val="left"/>
              <w:rPr>
                <w:rFonts w:ascii="Calibri"/>
                <w:b/>
                <w:sz w:val="13"/>
              </w:rPr>
            </w:pPr>
            <w:r>
              <w:rPr>
                <w:rFonts w:ascii="Calibri"/>
                <w:b/>
                <w:color w:val="585858"/>
                <w:w w:val="105"/>
                <w:sz w:val="13"/>
              </w:rPr>
              <w:t>5%</w:t>
            </w:r>
          </w:p>
          <w:p>
            <w:pPr>
              <w:pStyle w:val="TableParagraph"/>
              <w:spacing w:before="74"/>
              <w:ind w:left="247"/>
              <w:jc w:val="left"/>
              <w:rPr>
                <w:rFonts w:ascii="Calibri"/>
                <w:b/>
                <w:sz w:val="13"/>
              </w:rPr>
            </w:pPr>
            <w:r>
              <w:rPr>
                <w:rFonts w:ascii="Calibri"/>
                <w:b/>
                <w:color w:val="585858"/>
                <w:w w:val="105"/>
                <w:sz w:val="13"/>
              </w:rPr>
              <w:t>0%</w:t>
            </w:r>
          </w:p>
          <w:p>
            <w:pPr>
              <w:pStyle w:val="TableParagraph"/>
              <w:tabs>
                <w:tab w:pos="1375" w:val="left" w:leader="none"/>
                <w:tab w:pos="2022" w:val="left" w:leader="none"/>
                <w:tab w:pos="2669" w:val="left" w:leader="none"/>
                <w:tab w:pos="3317" w:val="left" w:leader="none"/>
                <w:tab w:pos="3886" w:val="left" w:leader="none"/>
              </w:tabs>
              <w:spacing w:before="19"/>
              <w:ind w:left="727"/>
              <w:jc w:val="left"/>
              <w:rPr>
                <w:rFonts w:ascii="Calibri"/>
                <w:b/>
                <w:sz w:val="13"/>
              </w:rPr>
            </w:pPr>
            <w:r>
              <w:rPr>
                <w:rFonts w:ascii="Calibri"/>
                <w:b/>
                <w:color w:val="585858"/>
                <w:w w:val="105"/>
                <w:sz w:val="13"/>
              </w:rPr>
              <w:t>2010</w:t>
              <w:tab/>
              <w:t>2011</w:t>
              <w:tab/>
              <w:t>2012</w:t>
              <w:tab/>
              <w:t>2013</w:t>
              <w:tab/>
              <w:t>2014</w:t>
              <w:tab/>
              <w:t>2015H1</w:t>
            </w:r>
          </w:p>
        </w:tc>
        <w:tc>
          <w:tcPr>
            <w:tcW w:w="5305" w:type="dxa"/>
            <w:tcBorders>
              <w:top w:val="single" w:sz="6" w:space="0" w:color="000000"/>
            </w:tcBorders>
          </w:tcPr>
          <w:p>
            <w:pPr>
              <w:pStyle w:val="TableParagraph"/>
              <w:jc w:val="left"/>
              <w:rPr>
                <w:sz w:val="20"/>
              </w:rPr>
            </w:pPr>
          </w:p>
        </w:tc>
      </w:tr>
      <w:tr>
        <w:trPr>
          <w:trHeight w:val="53" w:hRule="atLeast"/>
        </w:trPr>
        <w:tc>
          <w:tcPr>
            <w:tcW w:w="4533" w:type="dxa"/>
            <w:tcBorders>
              <w:bottom w:val="single" w:sz="6" w:space="0" w:color="000000"/>
            </w:tcBorders>
          </w:tcPr>
          <w:p>
            <w:pPr>
              <w:pStyle w:val="TableParagraph"/>
              <w:jc w:val="left"/>
              <w:rPr>
                <w:sz w:val="2"/>
              </w:rPr>
            </w:pPr>
          </w:p>
        </w:tc>
        <w:tc>
          <w:tcPr>
            <w:tcW w:w="5305" w:type="dxa"/>
            <w:tcBorders>
              <w:bottom w:val="single" w:sz="6" w:space="0" w:color="000000"/>
            </w:tcBorders>
          </w:tcPr>
          <w:p>
            <w:pPr>
              <w:pStyle w:val="TableParagraph"/>
              <w:jc w:val="left"/>
              <w:rPr>
                <w:sz w:val="2"/>
              </w:rPr>
            </w:pPr>
          </w:p>
        </w:tc>
      </w:tr>
      <w:tr>
        <w:trPr>
          <w:trHeight w:val="220" w:hRule="atLeast"/>
        </w:trPr>
        <w:tc>
          <w:tcPr>
            <w:tcW w:w="4533" w:type="dxa"/>
            <w:tcBorders>
              <w:top w:val="single" w:sz="6" w:space="0" w:color="000000"/>
            </w:tcBorders>
          </w:tcPr>
          <w:p>
            <w:pPr>
              <w:pStyle w:val="TableParagraph"/>
              <w:spacing w:line="185" w:lineRule="exact" w:before="15"/>
              <w:ind w:left="105"/>
              <w:jc w:val="left"/>
              <w:rPr>
                <w:rFonts w:ascii="宋体" w:eastAsia="宋体" w:hint="eastAsia"/>
                <w:sz w:val="18"/>
              </w:rPr>
            </w:pPr>
            <w:r>
              <w:rPr>
                <w:rFonts w:ascii="宋体" w:eastAsia="宋体" w:hint="eastAsia"/>
                <w:sz w:val="18"/>
              </w:rPr>
              <w:t>数据来源：公司官网 东北证券</w:t>
            </w:r>
          </w:p>
        </w:tc>
        <w:tc>
          <w:tcPr>
            <w:tcW w:w="5305" w:type="dxa"/>
            <w:tcBorders>
              <w:top w:val="single" w:sz="6" w:space="0" w:color="000000"/>
            </w:tcBorders>
          </w:tcPr>
          <w:p>
            <w:pPr>
              <w:pStyle w:val="TableParagraph"/>
              <w:spacing w:line="185" w:lineRule="exact" w:before="15"/>
              <w:ind w:left="723"/>
              <w:jc w:val="left"/>
              <w:rPr>
                <w:rFonts w:ascii="宋体" w:eastAsia="宋体" w:hint="eastAsia"/>
                <w:sz w:val="18"/>
              </w:rPr>
            </w:pPr>
            <w:r>
              <w:rPr>
                <w:rFonts w:ascii="宋体" w:eastAsia="宋体" w:hint="eastAsia"/>
                <w:sz w:val="18"/>
              </w:rPr>
              <w:t>数据来源：公司官网 东北证券</w:t>
            </w:r>
          </w:p>
        </w:tc>
      </w:tr>
    </w:tbl>
    <w:p>
      <w:pPr>
        <w:pStyle w:val="BodyText"/>
        <w:spacing w:before="11"/>
        <w:rPr>
          <w:sz w:val="25"/>
        </w:rPr>
      </w:pPr>
    </w:p>
    <w:p>
      <w:pPr>
        <w:pStyle w:val="Heading3"/>
        <w:numPr>
          <w:ilvl w:val="0"/>
          <w:numId w:val="3"/>
        </w:numPr>
        <w:tabs>
          <w:tab w:pos="641" w:val="left" w:leader="none"/>
          <w:tab w:pos="642" w:val="left" w:leader="none"/>
        </w:tabs>
        <w:spacing w:line="385" w:lineRule="exact" w:before="11" w:after="0"/>
        <w:ind w:left="642" w:right="0" w:hanging="421"/>
        <w:jc w:val="left"/>
      </w:pPr>
      <w:r>
        <w:rPr/>
        <w:pict>
          <v:group style="position:absolute;margin-left:51.374943pt;margin-top:-183.145279pt;width:221.3pt;height:152.25pt;mso-position-horizontal-relative:page;mso-position-vertical-relative:paragraph;z-index:-79576" coordorigin="1027,-3663" coordsize="4426,3045">
            <v:shape style="position:absolute;left:1458;top:-2798;width:3883;height:1627" coordorigin="1459,-2798" coordsize="3883,1627" path="m5119,-1171l5341,-1171m4472,-1171l4916,-1171m3824,-1171l4270,-1171m3178,-1171l3622,-1171m2531,-1171l2975,-1171m1883,-1171l2327,-1171m1459,-1171l1681,-1171m1883,-1403l2327,-1403m1459,-1403l1681,-1403m1883,-1635l2327,-1635m1459,-1635l1681,-1635m1883,-1868l2327,-1868m1459,-1868l1681,-1868m1883,-2101l2327,-2101m1459,-2101l1681,-2101m1883,-2333l2327,-2333m1459,-2333l1681,-2333m1883,-2565l2327,-2565m1459,-2565l1681,-2565m1459,-2798l2327,-2798e" filled="false" stroked="true" strokeweight=".350802pt" strokecolor="#d9d9d9">
              <v:path arrowok="t"/>
              <v:stroke dashstyle="solid"/>
            </v:shape>
            <v:rect style="position:absolute;left:1680;top:-2734;width:203;height:1795" filled="true" fillcolor="#5b9bd4" stroked="false">
              <v:fill type="solid"/>
            </v:rect>
            <v:shape style="position:absolute;left:1458;top:-3031;width:1516;height:1628" coordorigin="1459,-3030" coordsize="1516,1628" path="m2531,-1403l2975,-1403m2531,-1635l2975,-1635m2531,-1868l2975,-1868m2531,-2101l2975,-2101m2531,-2333l2975,-2333m2531,-2565l2975,-2565m2531,-2798l2975,-2798m1459,-3030l2975,-3030e" filled="false" stroked="true" strokeweight=".350802pt" strokecolor="#d9d9d9">
              <v:path arrowok="t"/>
              <v:stroke dashstyle="solid"/>
            </v:shape>
            <v:rect style="position:absolute;left:2327;top:-3011;width:204;height:2073" filled="true" fillcolor="#5b9bd4" stroked="false">
              <v:fill type="solid"/>
            </v:rect>
            <v:shape style="position:absolute;left:3178;top:-3031;width:2164;height:1628" coordorigin="3178,-3030" coordsize="2164,1628" path="m3178,-1403l3622,-1403m3178,-1635l3622,-1635m3178,-1868l3622,-1868m3178,-2101l3622,-2101m3178,-2333l3622,-2333m3178,-2565l5341,-2565m3178,-2798l5341,-2798m3178,-3030l5341,-3030e" filled="false" stroked="true" strokeweight=".350802pt" strokecolor="#d9d9d9">
              <v:path arrowok="t"/>
              <v:stroke dashstyle="solid"/>
            </v:shape>
            <v:rect style="position:absolute;left:2974;top:-3047;width:204;height:2109" filled="true" fillcolor="#5b9bd4" stroked="false">
              <v:fill type="solid"/>
            </v:rect>
            <v:shape style="position:absolute;left:3824;top:-2334;width:446;height:931" coordorigin="3824,-2333" coordsize="446,931" path="m3824,-1403l4270,-1403m3824,-1635l4270,-1635m3824,-1868l4270,-1868m3824,-2101l4270,-2101m3824,-2333l4270,-2333e" filled="false" stroked="true" strokeweight=".350802pt" strokecolor="#d9d9d9">
              <v:path arrowok="t"/>
              <v:stroke dashstyle="solid"/>
            </v:shape>
            <v:rect style="position:absolute;left:3622;top:-2505;width:203;height:1566" filled="true" fillcolor="#5b9bd4" stroked="false">
              <v:fill type="solid"/>
            </v:rect>
            <v:shape style="position:absolute;left:4471;top:-2334;width:870;height:931" coordorigin="4472,-2333" coordsize="870,931" path="m4472,-1403l4916,-1403m4472,-1635l4916,-1635m4472,-1868l4916,-1868m4472,-2101l4916,-2101m4472,-2333l5341,-2333e" filled="false" stroked="true" strokeweight=".350802pt" strokecolor="#d9d9d9">
              <v:path arrowok="t"/>
              <v:stroke dashstyle="solid"/>
            </v:shape>
            <v:rect style="position:absolute;left:4269;top:-2355;width:203;height:1417" filled="true" fillcolor="#5b9bd4" stroked="false">
              <v:fill type="solid"/>
            </v:rect>
            <v:shape style="position:absolute;left:5119;top:-2101;width:223;height:699" coordorigin="5119,-2101" coordsize="223,699" path="m5119,-1403l5341,-1403m5119,-1635l5341,-1635m5119,-1868l5341,-1868m5119,-2101l5341,-2101e" filled="false" stroked="true" strokeweight=".350802pt" strokecolor="#d9d9d9">
              <v:path arrowok="t"/>
              <v:stroke dashstyle="solid"/>
            </v:shape>
            <v:rect style="position:absolute;left:4916;top:-2194;width:204;height:1255" filled="true" fillcolor="#5b9bd4" stroked="false">
              <v:fill type="solid"/>
            </v:rect>
            <v:shape style="position:absolute;left:7;top:-3958;width:9072;height:6236" coordorigin="7,-3958" coordsize="9072,6236" path="m1459,-938l5341,-938m1459,-3263l5341,-3263m1031,-621l5449,-621,5449,-3659,1031,-3659,1031,-621xe" filled="false" stroked="true" strokeweight=".350719pt" strokecolor="#d9d9d9">
              <v:path arrowok="t"/>
              <v:stroke dashstyle="solid"/>
            </v:shape>
            <w10:wrap type="none"/>
          </v:group>
        </w:pict>
      </w:r>
      <w:r>
        <w:rPr/>
        <w:drawing>
          <wp:anchor distT="0" distB="0" distL="0" distR="0" allowOverlap="1" layoutInCell="1" locked="0" behindDoc="1" simplePos="0" relativeHeight="268355903">
            <wp:simplePos x="0" y="0"/>
            <wp:positionH relativeFrom="page">
              <wp:posOffset>3914775</wp:posOffset>
            </wp:positionH>
            <wp:positionV relativeFrom="paragraph">
              <wp:posOffset>-2343491</wp:posOffset>
            </wp:positionV>
            <wp:extent cx="2913761" cy="1974977"/>
            <wp:effectExtent l="0" t="0" r="0" b="0"/>
            <wp:wrapNone/>
            <wp:docPr id="9" name="image19.jpeg"/>
            <wp:cNvGraphicFramePr>
              <a:graphicFrameLocks noChangeAspect="1"/>
            </wp:cNvGraphicFramePr>
            <a:graphic>
              <a:graphicData uri="http://schemas.openxmlformats.org/drawingml/2006/picture">
                <pic:pic>
                  <pic:nvPicPr>
                    <pic:cNvPr id="10" name="image19.jpeg"/>
                    <pic:cNvPicPr/>
                  </pic:nvPicPr>
                  <pic:blipFill>
                    <a:blip r:embed="rId26" cstate="print"/>
                    <a:stretch>
                      <a:fillRect/>
                    </a:stretch>
                  </pic:blipFill>
                  <pic:spPr>
                    <a:xfrm>
                      <a:off x="0" y="0"/>
                      <a:ext cx="2913761" cy="1974977"/>
                    </a:xfrm>
                    <a:prstGeom prst="rect">
                      <a:avLst/>
                    </a:prstGeom>
                  </pic:spPr>
                </pic:pic>
              </a:graphicData>
            </a:graphic>
          </wp:anchor>
        </w:drawing>
      </w:r>
      <w:r>
        <w:rPr/>
        <w:t>冬奥会或将促进我国降雪制冰设备订单爆发</w:t>
      </w:r>
    </w:p>
    <w:p>
      <w:pPr>
        <w:pStyle w:val="BodyText"/>
        <w:spacing w:line="267" w:lineRule="exact"/>
        <w:ind w:left="641"/>
      </w:pPr>
      <w:r>
        <w:rPr>
          <w:rFonts w:ascii="Times New Roman" w:eastAsia="Times New Roman"/>
        </w:rPr>
        <w:t>2015 </w:t>
      </w:r>
      <w:r>
        <w:rPr/>
        <w:t>年 </w:t>
      </w:r>
      <w:r>
        <w:rPr>
          <w:rFonts w:ascii="Times New Roman" w:eastAsia="Times New Roman"/>
        </w:rPr>
        <w:t>7 </w:t>
      </w:r>
      <w:r>
        <w:rPr/>
        <w:t>月 </w:t>
      </w:r>
      <w:r>
        <w:rPr>
          <w:rFonts w:ascii="Times New Roman" w:eastAsia="Times New Roman"/>
        </w:rPr>
        <w:t>31 </w:t>
      </w:r>
      <w:r>
        <w:rPr/>
        <w:t>日，北京以 </w:t>
      </w:r>
      <w:r>
        <w:rPr>
          <w:rFonts w:ascii="Times New Roman" w:eastAsia="Times New Roman"/>
        </w:rPr>
        <w:t>44-40 </w:t>
      </w:r>
      <w:r>
        <w:rPr/>
        <w:t>击败对手哈萨克斯坦阿拉木图，赢得 </w:t>
      </w:r>
      <w:r>
        <w:rPr>
          <w:rFonts w:ascii="Times New Roman" w:eastAsia="Times New Roman"/>
        </w:rPr>
        <w:t>2022 </w:t>
      </w:r>
      <w:r>
        <w:rPr/>
        <w:t>年</w:t>
      </w:r>
    </w:p>
    <w:p>
      <w:pPr>
        <w:pStyle w:val="BodyText"/>
        <w:spacing w:before="47"/>
        <w:ind w:left="221"/>
      </w:pPr>
      <w:r>
        <w:rPr/>
        <w:t>第二十四届冬季奥林匹克运动会的举办权。预期 </w:t>
      </w:r>
      <w:r>
        <w:rPr>
          <w:rFonts w:ascii="Times New Roman" w:eastAsia="Times New Roman"/>
        </w:rPr>
        <w:t>2022 </w:t>
      </w:r>
      <w:r>
        <w:rPr/>
        <w:t>年冬奥会的前期投入将产生</w:t>
      </w:r>
    </w:p>
    <w:p>
      <w:pPr>
        <w:spacing w:after="0"/>
        <w:sectPr>
          <w:pgSz w:w="11910" w:h="16850"/>
          <w:pgMar w:header="570" w:footer="801" w:top="1120" w:bottom="1000" w:left="800" w:right="540"/>
        </w:sectPr>
      </w:pPr>
    </w:p>
    <w:p>
      <w:pPr>
        <w:pStyle w:val="BodyText"/>
        <w:spacing w:before="3"/>
        <w:rPr>
          <w:sz w:val="16"/>
        </w:rPr>
      </w:pPr>
    </w:p>
    <w:p>
      <w:pPr>
        <w:pStyle w:val="BodyText"/>
        <w:spacing w:line="280" w:lineRule="auto" w:before="77"/>
        <w:ind w:left="221" w:right="2775"/>
        <w:jc w:val="both"/>
      </w:pPr>
      <w:r>
        <w:rPr>
          <w:spacing w:val="-22"/>
        </w:rPr>
        <w:t>约 </w:t>
      </w:r>
      <w:r>
        <w:rPr>
          <w:rFonts w:ascii="Times New Roman" w:eastAsia="Times New Roman"/>
        </w:rPr>
        <w:t>20-30 </w:t>
      </w:r>
      <w:r>
        <w:rPr>
          <w:spacing w:val="-1"/>
        </w:rPr>
        <w:t>亿元降雪制冰机设备需求，雪人股份作为国内最大的制冰设备及制冰系统</w:t>
      </w:r>
      <w:r>
        <w:rPr>
          <w:spacing w:val="-2"/>
        </w:rPr>
        <w:t>生产商和供应商之一，也是国内降雪机龙头企业，项目招标优势明显，产品系列中包含人工降雪系统（应用人造滑雪场）、雪花制冰系统</w:t>
      </w:r>
      <w:r>
        <w:rPr/>
        <w:t>（应用人造滑雪场）、人工冰雪系统（应用人造滑雪场</w:t>
      </w:r>
      <w:r>
        <w:rPr>
          <w:spacing w:val="-3"/>
        </w:rPr>
        <w:t>）</w:t>
      </w:r>
      <w:r>
        <w:rPr/>
        <w:t>。</w:t>
      </w:r>
    </w:p>
    <w:p>
      <w:pPr>
        <w:pStyle w:val="BodyText"/>
        <w:spacing w:before="2"/>
        <w:rPr>
          <w:sz w:val="25"/>
        </w:rPr>
      </w:pPr>
    </w:p>
    <w:p>
      <w:pPr>
        <w:pStyle w:val="Heading1"/>
        <w:numPr>
          <w:ilvl w:val="0"/>
          <w:numId w:val="2"/>
        </w:numPr>
        <w:tabs>
          <w:tab w:pos="642" w:val="left" w:leader="none"/>
        </w:tabs>
        <w:spacing w:line="240" w:lineRule="auto" w:before="1" w:after="0"/>
        <w:ind w:left="642" w:right="0" w:hanging="421"/>
        <w:jc w:val="left"/>
      </w:pPr>
      <w:bookmarkStart w:name="_TOC_250001" w:id="10"/>
      <w:bookmarkEnd w:id="10"/>
      <w:r>
        <w:rPr>
          <w:spacing w:val="-4"/>
        </w:rPr>
        <w:t>投资建议及盈利预测</w:t>
      </w:r>
    </w:p>
    <w:p>
      <w:pPr>
        <w:spacing w:line="417" w:lineRule="exact" w:before="62"/>
        <w:ind w:left="701" w:right="0" w:firstLine="0"/>
        <w:jc w:val="left"/>
        <w:rPr>
          <w:rFonts w:ascii="微软雅黑" w:eastAsia="微软雅黑" w:hint="eastAsia"/>
          <w:b/>
          <w:sz w:val="24"/>
        </w:rPr>
      </w:pPr>
      <w:r>
        <w:rPr>
          <w:rFonts w:ascii="微软雅黑" w:eastAsia="微软雅黑" w:hint="eastAsia"/>
          <w:b/>
          <w:sz w:val="24"/>
        </w:rPr>
        <w:t>关键假设</w:t>
      </w:r>
    </w:p>
    <w:p>
      <w:pPr>
        <w:pStyle w:val="BodyText"/>
        <w:spacing w:line="244" w:lineRule="exact"/>
        <w:ind w:left="656"/>
      </w:pPr>
      <w:r>
        <w:rPr/>
        <w:t>我们对公司未来三年的主营业务收入及成本预测基于以下假设：</w:t>
      </w:r>
    </w:p>
    <w:p>
      <w:pPr>
        <w:pStyle w:val="BodyText"/>
        <w:spacing w:line="273" w:lineRule="auto" w:before="46"/>
        <w:ind w:left="221" w:right="2742" w:firstLine="435"/>
      </w:pPr>
      <w:r>
        <w:rPr/>
        <w:t>传统制冰机业务收入将稳定增长，在食品加工行业、核电行业以及海外市场将继续保持较好的发展，需求稳定，公司 </w:t>
      </w:r>
      <w:r>
        <w:rPr>
          <w:rFonts w:ascii="Times New Roman" w:eastAsia="Times New Roman"/>
        </w:rPr>
        <w:t>2015~2017 </w:t>
      </w:r>
      <w:r>
        <w:rPr/>
        <w:t>年收入增速 </w:t>
      </w:r>
      <w:r>
        <w:rPr>
          <w:rFonts w:ascii="Times New Roman" w:eastAsia="Times New Roman"/>
        </w:rPr>
        <w:t>7.00%</w:t>
      </w:r>
      <w:r>
        <w:rPr/>
        <w:t>，</w:t>
      </w:r>
      <w:r>
        <w:rPr>
          <w:rFonts w:ascii="Times New Roman" w:eastAsia="Times New Roman"/>
        </w:rPr>
        <w:t>10.00%</w:t>
      </w:r>
      <w:r>
        <w:rPr/>
        <w:t>和</w:t>
      </w:r>
      <w:r>
        <w:rPr>
          <w:rFonts w:ascii="Times New Roman" w:eastAsia="Times New Roman"/>
        </w:rPr>
        <w:t>10.00%</w:t>
      </w:r>
      <w:r>
        <w:rPr/>
        <w:t>，毛利率逐渐下降。</w:t>
      </w:r>
    </w:p>
    <w:p>
      <w:pPr>
        <w:pStyle w:val="BodyText"/>
        <w:spacing w:line="280" w:lineRule="auto" w:before="11"/>
        <w:ind w:left="221" w:right="2696" w:firstLine="435"/>
      </w:pPr>
      <w:r>
        <w:rPr/>
        <w:t>中央空调业务未来业绩将逐渐放缓，预计公司中央空调业务 </w:t>
      </w:r>
      <w:r>
        <w:rPr>
          <w:rFonts w:ascii="Times New Roman" w:eastAsia="Times New Roman"/>
        </w:rPr>
        <w:t>2015~2017 </w:t>
      </w:r>
      <w:r>
        <w:rPr/>
        <w:t>年收入增速 </w:t>
      </w:r>
      <w:r>
        <w:rPr>
          <w:rFonts w:ascii="Times New Roman" w:eastAsia="Times New Roman"/>
        </w:rPr>
        <w:t>20.00%</w:t>
      </w:r>
      <w:r>
        <w:rPr/>
        <w:t>，</w:t>
      </w:r>
      <w:r>
        <w:rPr>
          <w:rFonts w:ascii="Times New Roman" w:eastAsia="Times New Roman"/>
        </w:rPr>
        <w:t>20.00%</w:t>
      </w:r>
      <w:r>
        <w:rPr/>
        <w:t>和 </w:t>
      </w:r>
      <w:r>
        <w:rPr>
          <w:rFonts w:ascii="Times New Roman" w:eastAsia="Times New Roman"/>
        </w:rPr>
        <w:t>12.00%</w:t>
      </w:r>
      <w:r>
        <w:rPr/>
        <w:t>，毛利率保持在 </w:t>
      </w:r>
      <w:r>
        <w:rPr>
          <w:rFonts w:ascii="Times New Roman" w:eastAsia="Times New Roman"/>
        </w:rPr>
        <w:t>15%</w:t>
      </w:r>
      <w:r>
        <w:rPr/>
        <w:t>左右。</w:t>
      </w:r>
    </w:p>
    <w:p>
      <w:pPr>
        <w:pStyle w:val="BodyText"/>
        <w:spacing w:line="273" w:lineRule="auto" w:before="1"/>
        <w:ind w:left="221" w:right="2806" w:firstLine="435"/>
        <w:jc w:val="both"/>
      </w:pPr>
      <w:r>
        <w:rPr>
          <w:spacing w:val="-6"/>
        </w:rPr>
        <w:t>公司的压缩机业务 </w:t>
      </w:r>
      <w:r>
        <w:rPr>
          <w:rFonts w:ascii="Times New Roman" w:eastAsia="Times New Roman"/>
        </w:rPr>
        <w:t>2016 </w:t>
      </w:r>
      <w:r>
        <w:rPr/>
        <w:t>年后将逐步达产，由于此项业务需求较为旺盛，我们</w:t>
      </w:r>
      <w:r>
        <w:rPr>
          <w:spacing w:val="-5"/>
        </w:rPr>
        <w:t>预计公司的压缩机业务 </w:t>
      </w:r>
      <w:r>
        <w:rPr>
          <w:rFonts w:ascii="Times New Roman" w:eastAsia="Times New Roman"/>
        </w:rPr>
        <w:t>2015~2017 </w:t>
      </w:r>
      <w:r>
        <w:rPr>
          <w:spacing w:val="-11"/>
        </w:rPr>
        <w:t>年收入增速 </w:t>
      </w:r>
      <w:r>
        <w:rPr>
          <w:rFonts w:ascii="Times New Roman" w:eastAsia="Times New Roman"/>
        </w:rPr>
        <w:t>700.00%</w:t>
      </w:r>
      <w:r>
        <w:rPr/>
        <w:t>，</w:t>
      </w:r>
      <w:r>
        <w:rPr>
          <w:rFonts w:ascii="Times New Roman" w:eastAsia="Times New Roman"/>
        </w:rPr>
        <w:t>230.00%</w:t>
      </w:r>
      <w:r>
        <w:rPr>
          <w:spacing w:val="-23"/>
        </w:rPr>
        <w:t>和 </w:t>
      </w:r>
      <w:r>
        <w:rPr>
          <w:rFonts w:ascii="Times New Roman" w:eastAsia="Times New Roman"/>
        </w:rPr>
        <w:t>30.00%</w:t>
      </w:r>
      <w:r>
        <w:rPr/>
        <w:t>，毛利</w:t>
      </w:r>
      <w:r>
        <w:rPr>
          <w:spacing w:val="-23"/>
        </w:rPr>
        <w:t>率 </w:t>
      </w:r>
      <w:r>
        <w:rPr>
          <w:rFonts w:ascii="Times New Roman" w:eastAsia="Times New Roman"/>
        </w:rPr>
        <w:t>30%</w:t>
      </w:r>
      <w:r>
        <w:rPr/>
        <w:t>，</w:t>
      </w:r>
      <w:r>
        <w:rPr>
          <w:rFonts w:ascii="Times New Roman" w:eastAsia="Times New Roman"/>
        </w:rPr>
        <w:t>33%</w:t>
      </w:r>
      <w:r>
        <w:rPr>
          <w:spacing w:val="-23"/>
        </w:rPr>
        <w:t>和 </w:t>
      </w:r>
      <w:r>
        <w:rPr>
          <w:rFonts w:ascii="Times New Roman" w:eastAsia="Times New Roman"/>
        </w:rPr>
        <w:t>35%</w:t>
      </w:r>
      <w:r>
        <w:rPr/>
        <w:t>。</w:t>
      </w:r>
    </w:p>
    <w:p>
      <w:pPr>
        <w:spacing w:line="516" w:lineRule="auto" w:before="11"/>
        <w:ind w:left="221" w:right="4149" w:firstLine="435"/>
        <w:jc w:val="left"/>
        <w:rPr>
          <w:rFonts w:ascii="微软雅黑" w:eastAsia="微软雅黑" w:hint="eastAsia"/>
          <w:b/>
          <w:sz w:val="21"/>
        </w:rPr>
      </w:pPr>
      <w:r>
        <w:rPr/>
        <w:pict>
          <v:shape style="position:absolute;margin-left:50.700001pt;margin-top:47.070015pt;width:435.95pt;height:334.8pt;mso-position-horizontal-relative:page;mso-position-vertical-relative:paragraph;z-index:167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9"/>
                    <w:gridCol w:w="1592"/>
                    <w:gridCol w:w="1337"/>
                    <w:gridCol w:w="1315"/>
                    <w:gridCol w:w="1344"/>
                    <w:gridCol w:w="1352"/>
                  </w:tblGrid>
                  <w:tr>
                    <w:trPr>
                      <w:trHeight w:val="315" w:hRule="atLeast"/>
                    </w:trPr>
                    <w:tc>
                      <w:tcPr>
                        <w:tcW w:w="1779" w:type="dxa"/>
                        <w:tcBorders>
                          <w:top w:val="single" w:sz="6" w:space="0" w:color="000000"/>
                          <w:bottom w:val="single" w:sz="6" w:space="0" w:color="000000"/>
                        </w:tcBorders>
                      </w:tcPr>
                      <w:p>
                        <w:pPr>
                          <w:pStyle w:val="TableParagraph"/>
                          <w:spacing w:line="295" w:lineRule="exact"/>
                          <w:ind w:left="112"/>
                          <w:jc w:val="left"/>
                          <w:rPr>
                            <w:rFonts w:ascii="微软雅黑" w:eastAsia="微软雅黑" w:hint="eastAsia"/>
                            <w:b/>
                            <w:sz w:val="18"/>
                          </w:rPr>
                        </w:pPr>
                        <w:r>
                          <w:rPr>
                            <w:rFonts w:ascii="微软雅黑" w:eastAsia="微软雅黑" w:hint="eastAsia"/>
                            <w:b/>
                            <w:sz w:val="18"/>
                          </w:rPr>
                          <w:t>单位：万元</w:t>
                        </w:r>
                      </w:p>
                    </w:tc>
                    <w:tc>
                      <w:tcPr>
                        <w:tcW w:w="1592" w:type="dxa"/>
                        <w:tcBorders>
                          <w:top w:val="single" w:sz="6" w:space="0" w:color="000000"/>
                          <w:bottom w:val="single" w:sz="6" w:space="0" w:color="000000"/>
                        </w:tcBorders>
                      </w:tcPr>
                      <w:p>
                        <w:pPr>
                          <w:pStyle w:val="TableParagraph"/>
                          <w:spacing w:before="57"/>
                          <w:ind w:left="676"/>
                          <w:jc w:val="left"/>
                          <w:rPr>
                            <w:b/>
                            <w:sz w:val="18"/>
                          </w:rPr>
                        </w:pPr>
                        <w:r>
                          <w:rPr>
                            <w:b/>
                            <w:sz w:val="18"/>
                          </w:rPr>
                          <w:t>2013A</w:t>
                        </w:r>
                      </w:p>
                    </w:tc>
                    <w:tc>
                      <w:tcPr>
                        <w:tcW w:w="1337" w:type="dxa"/>
                        <w:tcBorders>
                          <w:top w:val="single" w:sz="6" w:space="0" w:color="000000"/>
                          <w:bottom w:val="single" w:sz="6" w:space="0" w:color="000000"/>
                        </w:tcBorders>
                      </w:tcPr>
                      <w:p>
                        <w:pPr>
                          <w:pStyle w:val="TableParagraph"/>
                          <w:spacing w:before="57"/>
                          <w:ind w:left="421"/>
                          <w:jc w:val="left"/>
                          <w:rPr>
                            <w:b/>
                            <w:sz w:val="18"/>
                          </w:rPr>
                        </w:pPr>
                        <w:r>
                          <w:rPr>
                            <w:b/>
                            <w:sz w:val="18"/>
                          </w:rPr>
                          <w:t>2014A</w:t>
                        </w:r>
                      </w:p>
                    </w:tc>
                    <w:tc>
                      <w:tcPr>
                        <w:tcW w:w="1315" w:type="dxa"/>
                        <w:tcBorders>
                          <w:top w:val="single" w:sz="6" w:space="0" w:color="000000"/>
                          <w:bottom w:val="single" w:sz="6" w:space="0" w:color="000000"/>
                        </w:tcBorders>
                      </w:tcPr>
                      <w:p>
                        <w:pPr>
                          <w:pStyle w:val="TableParagraph"/>
                          <w:spacing w:before="57"/>
                          <w:ind w:left="296" w:right="289"/>
                          <w:jc w:val="center"/>
                          <w:rPr>
                            <w:b/>
                            <w:sz w:val="18"/>
                          </w:rPr>
                        </w:pPr>
                        <w:r>
                          <w:rPr>
                            <w:b/>
                            <w:sz w:val="18"/>
                          </w:rPr>
                          <w:t>2015E</w:t>
                        </w:r>
                      </w:p>
                    </w:tc>
                    <w:tc>
                      <w:tcPr>
                        <w:tcW w:w="1344" w:type="dxa"/>
                        <w:tcBorders>
                          <w:top w:val="single" w:sz="6" w:space="0" w:color="000000"/>
                          <w:bottom w:val="single" w:sz="6" w:space="0" w:color="000000"/>
                        </w:tcBorders>
                      </w:tcPr>
                      <w:p>
                        <w:pPr>
                          <w:pStyle w:val="TableParagraph"/>
                          <w:spacing w:before="57"/>
                          <w:ind w:left="280" w:right="259"/>
                          <w:jc w:val="center"/>
                          <w:rPr>
                            <w:b/>
                            <w:sz w:val="18"/>
                          </w:rPr>
                        </w:pPr>
                        <w:r>
                          <w:rPr>
                            <w:b/>
                            <w:sz w:val="18"/>
                          </w:rPr>
                          <w:t>2016E</w:t>
                        </w:r>
                      </w:p>
                    </w:tc>
                    <w:tc>
                      <w:tcPr>
                        <w:tcW w:w="1352" w:type="dxa"/>
                        <w:tcBorders>
                          <w:top w:val="single" w:sz="6" w:space="0" w:color="000000"/>
                          <w:bottom w:val="single" w:sz="6" w:space="0" w:color="000000"/>
                        </w:tcBorders>
                      </w:tcPr>
                      <w:p>
                        <w:pPr>
                          <w:pStyle w:val="TableParagraph"/>
                          <w:spacing w:before="57"/>
                          <w:ind w:left="435"/>
                          <w:jc w:val="left"/>
                          <w:rPr>
                            <w:b/>
                            <w:sz w:val="18"/>
                          </w:rPr>
                        </w:pPr>
                        <w:r>
                          <w:rPr>
                            <w:b/>
                            <w:sz w:val="18"/>
                          </w:rPr>
                          <w:t>2017E</w:t>
                        </w:r>
                      </w:p>
                    </w:tc>
                  </w:tr>
                  <w:tr>
                    <w:trPr>
                      <w:trHeight w:val="315" w:hRule="atLeast"/>
                    </w:trPr>
                    <w:tc>
                      <w:tcPr>
                        <w:tcW w:w="1779" w:type="dxa"/>
                        <w:tcBorders>
                          <w:top w:val="single" w:sz="6" w:space="0" w:color="000000"/>
                        </w:tcBorders>
                        <w:shd w:val="clear" w:color="auto" w:fill="BEBEBE"/>
                      </w:tcPr>
                      <w:p>
                        <w:pPr>
                          <w:pStyle w:val="TableParagraph"/>
                          <w:spacing w:line="290" w:lineRule="exact"/>
                          <w:ind w:left="112"/>
                          <w:jc w:val="left"/>
                          <w:rPr>
                            <w:rFonts w:ascii="微软雅黑" w:eastAsia="微软雅黑" w:hint="eastAsia"/>
                            <w:b/>
                            <w:sz w:val="18"/>
                          </w:rPr>
                        </w:pPr>
                        <w:r>
                          <w:rPr>
                            <w:rFonts w:ascii="微软雅黑" w:eastAsia="微软雅黑" w:hint="eastAsia"/>
                            <w:b/>
                            <w:sz w:val="18"/>
                          </w:rPr>
                          <w:t>营业收入</w:t>
                        </w:r>
                      </w:p>
                    </w:tc>
                    <w:tc>
                      <w:tcPr>
                        <w:tcW w:w="1592" w:type="dxa"/>
                        <w:tcBorders>
                          <w:top w:val="single" w:sz="6" w:space="0" w:color="000000"/>
                        </w:tcBorders>
                        <w:shd w:val="clear" w:color="auto" w:fill="BEBEBE"/>
                      </w:tcPr>
                      <w:p>
                        <w:pPr>
                          <w:pStyle w:val="TableParagraph"/>
                          <w:spacing w:before="42"/>
                          <w:ind w:right="328"/>
                          <w:rPr>
                            <w:b/>
                            <w:sz w:val="18"/>
                          </w:rPr>
                        </w:pPr>
                        <w:r>
                          <w:rPr>
                            <w:b/>
                            <w:sz w:val="18"/>
                          </w:rPr>
                          <w:t>38564.33</w:t>
                        </w:r>
                      </w:p>
                    </w:tc>
                    <w:tc>
                      <w:tcPr>
                        <w:tcW w:w="1337" w:type="dxa"/>
                        <w:tcBorders>
                          <w:top w:val="single" w:sz="6" w:space="0" w:color="000000"/>
                        </w:tcBorders>
                        <w:shd w:val="clear" w:color="auto" w:fill="BEBEBE"/>
                      </w:tcPr>
                      <w:p>
                        <w:pPr>
                          <w:pStyle w:val="TableParagraph"/>
                          <w:spacing w:before="42"/>
                          <w:ind w:right="330"/>
                          <w:rPr>
                            <w:b/>
                            <w:sz w:val="18"/>
                          </w:rPr>
                        </w:pPr>
                        <w:r>
                          <w:rPr>
                            <w:b/>
                            <w:sz w:val="18"/>
                          </w:rPr>
                          <w:t>42232.35</w:t>
                        </w:r>
                      </w:p>
                    </w:tc>
                    <w:tc>
                      <w:tcPr>
                        <w:tcW w:w="1315" w:type="dxa"/>
                        <w:tcBorders>
                          <w:top w:val="single" w:sz="6" w:space="0" w:color="000000"/>
                        </w:tcBorders>
                        <w:shd w:val="clear" w:color="auto" w:fill="BEBEBE"/>
                      </w:tcPr>
                      <w:p>
                        <w:pPr>
                          <w:pStyle w:val="TableParagraph"/>
                          <w:spacing w:before="42"/>
                          <w:ind w:left="310" w:right="289"/>
                          <w:jc w:val="center"/>
                          <w:rPr>
                            <w:b/>
                            <w:sz w:val="18"/>
                          </w:rPr>
                        </w:pPr>
                        <w:r>
                          <w:rPr>
                            <w:b/>
                            <w:sz w:val="18"/>
                          </w:rPr>
                          <w:t>63585.64</w:t>
                        </w:r>
                      </w:p>
                    </w:tc>
                    <w:tc>
                      <w:tcPr>
                        <w:tcW w:w="1344" w:type="dxa"/>
                        <w:tcBorders>
                          <w:top w:val="single" w:sz="6" w:space="0" w:color="000000"/>
                        </w:tcBorders>
                        <w:shd w:val="clear" w:color="auto" w:fill="BEBEBE"/>
                      </w:tcPr>
                      <w:p>
                        <w:pPr>
                          <w:pStyle w:val="TableParagraph"/>
                          <w:spacing w:before="42"/>
                          <w:ind w:left="280" w:right="259"/>
                          <w:jc w:val="center"/>
                          <w:rPr>
                            <w:b/>
                            <w:sz w:val="18"/>
                          </w:rPr>
                        </w:pPr>
                        <w:r>
                          <w:rPr>
                            <w:b/>
                            <w:sz w:val="18"/>
                          </w:rPr>
                          <w:t>113964.42</w:t>
                        </w:r>
                      </w:p>
                    </w:tc>
                    <w:tc>
                      <w:tcPr>
                        <w:tcW w:w="1352" w:type="dxa"/>
                        <w:tcBorders>
                          <w:top w:val="single" w:sz="6" w:space="0" w:color="000000"/>
                        </w:tcBorders>
                        <w:shd w:val="clear" w:color="auto" w:fill="BEBEBE"/>
                      </w:tcPr>
                      <w:p>
                        <w:pPr>
                          <w:pStyle w:val="TableParagraph"/>
                          <w:spacing w:before="42"/>
                          <w:ind w:right="301"/>
                          <w:rPr>
                            <w:b/>
                            <w:sz w:val="18"/>
                          </w:rPr>
                        </w:pPr>
                        <w:r>
                          <w:rPr>
                            <w:b/>
                            <w:sz w:val="18"/>
                          </w:rPr>
                          <w:t>138342.27</w:t>
                        </w:r>
                      </w:p>
                    </w:tc>
                  </w:tr>
                  <w:tr>
                    <w:trPr>
                      <w:trHeight w:val="300" w:hRule="atLeast"/>
                    </w:trPr>
                    <w:tc>
                      <w:tcPr>
                        <w:tcW w:w="1779" w:type="dxa"/>
                        <w:tcBorders>
                          <w:bottom w:val="single" w:sz="6" w:space="0" w:color="C0C0C0"/>
                        </w:tcBorders>
                      </w:tcPr>
                      <w:p>
                        <w:pPr>
                          <w:pStyle w:val="TableParagraph"/>
                          <w:spacing w:line="281" w:lineRule="exact"/>
                          <w:ind w:left="112"/>
                          <w:jc w:val="left"/>
                          <w:rPr>
                            <w:rFonts w:ascii="微软雅黑" w:eastAsia="微软雅黑" w:hint="eastAsia"/>
                            <w:b/>
                            <w:sz w:val="18"/>
                          </w:rPr>
                        </w:pPr>
                        <w:r>
                          <w:rPr>
                            <w:rFonts w:ascii="微软雅黑" w:eastAsia="微软雅黑" w:hint="eastAsia"/>
                            <w:b/>
                            <w:sz w:val="18"/>
                          </w:rPr>
                          <w:t>制冰产品</w:t>
                        </w:r>
                      </w:p>
                    </w:tc>
                    <w:tc>
                      <w:tcPr>
                        <w:tcW w:w="1592" w:type="dxa"/>
                        <w:tcBorders>
                          <w:bottom w:val="single" w:sz="6" w:space="0" w:color="C0C0C0"/>
                        </w:tcBorders>
                      </w:tcPr>
                      <w:p>
                        <w:pPr>
                          <w:pStyle w:val="TableParagraph"/>
                          <w:spacing w:before="42"/>
                          <w:ind w:right="328"/>
                          <w:rPr>
                            <w:sz w:val="18"/>
                          </w:rPr>
                        </w:pPr>
                        <w:r>
                          <w:rPr>
                            <w:sz w:val="18"/>
                          </w:rPr>
                          <w:t>30134.00</w:t>
                        </w:r>
                      </w:p>
                    </w:tc>
                    <w:tc>
                      <w:tcPr>
                        <w:tcW w:w="1337" w:type="dxa"/>
                        <w:tcBorders>
                          <w:bottom w:val="single" w:sz="6" w:space="0" w:color="C0C0C0"/>
                        </w:tcBorders>
                      </w:tcPr>
                      <w:p>
                        <w:pPr>
                          <w:pStyle w:val="TableParagraph"/>
                          <w:spacing w:before="42"/>
                          <w:ind w:right="330"/>
                          <w:rPr>
                            <w:sz w:val="18"/>
                          </w:rPr>
                        </w:pPr>
                        <w:r>
                          <w:rPr>
                            <w:sz w:val="18"/>
                          </w:rPr>
                          <w:t>25596.00</w:t>
                        </w:r>
                      </w:p>
                    </w:tc>
                    <w:tc>
                      <w:tcPr>
                        <w:tcW w:w="1315" w:type="dxa"/>
                        <w:tcBorders>
                          <w:bottom w:val="single" w:sz="6" w:space="0" w:color="C0C0C0"/>
                        </w:tcBorders>
                      </w:tcPr>
                      <w:p>
                        <w:pPr>
                          <w:pStyle w:val="TableParagraph"/>
                          <w:spacing w:before="42"/>
                          <w:ind w:left="310" w:right="288"/>
                          <w:jc w:val="center"/>
                          <w:rPr>
                            <w:sz w:val="18"/>
                          </w:rPr>
                        </w:pPr>
                        <w:r>
                          <w:rPr>
                            <w:sz w:val="18"/>
                          </w:rPr>
                          <w:t>27387.72</w:t>
                        </w:r>
                      </w:p>
                    </w:tc>
                    <w:tc>
                      <w:tcPr>
                        <w:tcW w:w="1344" w:type="dxa"/>
                        <w:tcBorders>
                          <w:bottom w:val="single" w:sz="6" w:space="0" w:color="C0C0C0"/>
                        </w:tcBorders>
                      </w:tcPr>
                      <w:p>
                        <w:pPr>
                          <w:pStyle w:val="TableParagraph"/>
                          <w:spacing w:before="42"/>
                          <w:ind w:left="280" w:right="244"/>
                          <w:jc w:val="center"/>
                          <w:rPr>
                            <w:sz w:val="18"/>
                          </w:rPr>
                        </w:pPr>
                        <w:r>
                          <w:rPr>
                            <w:sz w:val="18"/>
                          </w:rPr>
                          <w:t>30126.49</w:t>
                        </w:r>
                      </w:p>
                    </w:tc>
                    <w:tc>
                      <w:tcPr>
                        <w:tcW w:w="1352" w:type="dxa"/>
                        <w:tcBorders>
                          <w:bottom w:val="single" w:sz="6" w:space="0" w:color="C0C0C0"/>
                        </w:tcBorders>
                      </w:tcPr>
                      <w:p>
                        <w:pPr>
                          <w:pStyle w:val="TableParagraph"/>
                          <w:spacing w:before="42"/>
                          <w:ind w:right="346"/>
                          <w:rPr>
                            <w:sz w:val="18"/>
                          </w:rPr>
                        </w:pPr>
                        <w:r>
                          <w:rPr>
                            <w:sz w:val="18"/>
                          </w:rPr>
                          <w:t>33139.14</w:t>
                        </w:r>
                      </w:p>
                    </w:tc>
                  </w:tr>
                  <w:tr>
                    <w:trPr>
                      <w:trHeight w:val="300" w:hRule="atLeast"/>
                    </w:trPr>
                    <w:tc>
                      <w:tcPr>
                        <w:tcW w:w="1779" w:type="dxa"/>
                        <w:tcBorders>
                          <w:top w:val="single" w:sz="6" w:space="0" w:color="C0C0C0"/>
                          <w:bottom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中央空调系统</w:t>
                        </w:r>
                      </w:p>
                    </w:tc>
                    <w:tc>
                      <w:tcPr>
                        <w:tcW w:w="1592" w:type="dxa"/>
                        <w:tcBorders>
                          <w:top w:val="single" w:sz="6" w:space="0" w:color="C0C0C0"/>
                          <w:bottom w:val="single" w:sz="6" w:space="0" w:color="C0C0C0"/>
                        </w:tcBorders>
                      </w:tcPr>
                      <w:p>
                        <w:pPr>
                          <w:pStyle w:val="TableParagraph"/>
                          <w:spacing w:before="57"/>
                          <w:ind w:right="373"/>
                          <w:rPr>
                            <w:sz w:val="18"/>
                          </w:rPr>
                        </w:pPr>
                        <w:r>
                          <w:rPr>
                            <w:sz w:val="18"/>
                          </w:rPr>
                          <w:t>7278.00</w:t>
                        </w:r>
                      </w:p>
                    </w:tc>
                    <w:tc>
                      <w:tcPr>
                        <w:tcW w:w="1337" w:type="dxa"/>
                        <w:tcBorders>
                          <w:top w:val="single" w:sz="6" w:space="0" w:color="C0C0C0"/>
                          <w:bottom w:val="single" w:sz="6" w:space="0" w:color="C0C0C0"/>
                        </w:tcBorders>
                      </w:tcPr>
                      <w:p>
                        <w:pPr>
                          <w:pStyle w:val="TableParagraph"/>
                          <w:spacing w:before="57"/>
                          <w:ind w:right="330"/>
                          <w:rPr>
                            <w:sz w:val="18"/>
                          </w:rPr>
                        </w:pPr>
                        <w:r>
                          <w:rPr>
                            <w:sz w:val="18"/>
                          </w:rPr>
                          <w:t>11853.00</w:t>
                        </w:r>
                      </w:p>
                    </w:tc>
                    <w:tc>
                      <w:tcPr>
                        <w:tcW w:w="1315" w:type="dxa"/>
                        <w:tcBorders>
                          <w:top w:val="single" w:sz="6" w:space="0" w:color="C0C0C0"/>
                          <w:bottom w:val="single" w:sz="6" w:space="0" w:color="C0C0C0"/>
                        </w:tcBorders>
                      </w:tcPr>
                      <w:p>
                        <w:pPr>
                          <w:pStyle w:val="TableParagraph"/>
                          <w:spacing w:before="57"/>
                          <w:ind w:left="310" w:right="289"/>
                          <w:jc w:val="center"/>
                          <w:rPr>
                            <w:sz w:val="18"/>
                          </w:rPr>
                        </w:pPr>
                        <w:r>
                          <w:rPr>
                            <w:sz w:val="18"/>
                          </w:rPr>
                          <w:t>14223.60</w:t>
                        </w:r>
                      </w:p>
                    </w:tc>
                    <w:tc>
                      <w:tcPr>
                        <w:tcW w:w="1344" w:type="dxa"/>
                        <w:tcBorders>
                          <w:top w:val="single" w:sz="6" w:space="0" w:color="C0C0C0"/>
                          <w:bottom w:val="single" w:sz="6" w:space="0" w:color="C0C0C0"/>
                        </w:tcBorders>
                      </w:tcPr>
                      <w:p>
                        <w:pPr>
                          <w:pStyle w:val="TableParagraph"/>
                          <w:spacing w:before="57"/>
                          <w:ind w:left="280" w:right="244"/>
                          <w:jc w:val="center"/>
                          <w:rPr>
                            <w:sz w:val="18"/>
                          </w:rPr>
                        </w:pPr>
                        <w:r>
                          <w:rPr>
                            <w:sz w:val="18"/>
                          </w:rPr>
                          <w:t>17068.32</w:t>
                        </w:r>
                      </w:p>
                    </w:tc>
                    <w:tc>
                      <w:tcPr>
                        <w:tcW w:w="1352" w:type="dxa"/>
                        <w:tcBorders>
                          <w:top w:val="single" w:sz="6" w:space="0" w:color="C0C0C0"/>
                          <w:bottom w:val="single" w:sz="6" w:space="0" w:color="C0C0C0"/>
                        </w:tcBorders>
                      </w:tcPr>
                      <w:p>
                        <w:pPr>
                          <w:pStyle w:val="TableParagraph"/>
                          <w:spacing w:before="57"/>
                          <w:ind w:right="346"/>
                          <w:rPr>
                            <w:sz w:val="18"/>
                          </w:rPr>
                        </w:pPr>
                        <w:r>
                          <w:rPr>
                            <w:sz w:val="18"/>
                          </w:rPr>
                          <w:t>19116.52</w:t>
                        </w:r>
                      </w:p>
                    </w:tc>
                  </w:tr>
                  <w:tr>
                    <w:trPr>
                      <w:trHeight w:val="315" w:hRule="atLeast"/>
                    </w:trPr>
                    <w:tc>
                      <w:tcPr>
                        <w:tcW w:w="1779" w:type="dxa"/>
                        <w:tcBorders>
                          <w:top w:val="single" w:sz="6" w:space="0" w:color="C0C0C0"/>
                          <w:bottom w:val="single" w:sz="6" w:space="0" w:color="C0C0C0"/>
                        </w:tcBorders>
                      </w:tcPr>
                      <w:p>
                        <w:pPr>
                          <w:pStyle w:val="TableParagraph"/>
                          <w:spacing w:line="296" w:lineRule="exact"/>
                          <w:ind w:left="112"/>
                          <w:jc w:val="left"/>
                          <w:rPr>
                            <w:rFonts w:ascii="微软雅黑" w:eastAsia="微软雅黑" w:hint="eastAsia"/>
                            <w:b/>
                            <w:sz w:val="18"/>
                          </w:rPr>
                        </w:pPr>
                        <w:r>
                          <w:rPr>
                            <w:rFonts w:ascii="微软雅黑" w:eastAsia="微软雅黑" w:hint="eastAsia"/>
                            <w:b/>
                            <w:sz w:val="18"/>
                          </w:rPr>
                          <w:t>压缩机</w:t>
                        </w:r>
                      </w:p>
                    </w:tc>
                    <w:tc>
                      <w:tcPr>
                        <w:tcW w:w="1592" w:type="dxa"/>
                        <w:tcBorders>
                          <w:top w:val="single" w:sz="6" w:space="0" w:color="C0C0C0"/>
                          <w:bottom w:val="single" w:sz="6" w:space="0" w:color="C0C0C0"/>
                        </w:tcBorders>
                      </w:tcPr>
                      <w:p>
                        <w:pPr>
                          <w:pStyle w:val="TableParagraph"/>
                          <w:jc w:val="left"/>
                          <w:rPr>
                            <w:sz w:val="18"/>
                          </w:rPr>
                        </w:pPr>
                      </w:p>
                    </w:tc>
                    <w:tc>
                      <w:tcPr>
                        <w:tcW w:w="1337" w:type="dxa"/>
                        <w:tcBorders>
                          <w:top w:val="single" w:sz="6" w:space="0" w:color="C0C0C0"/>
                          <w:bottom w:val="single" w:sz="6" w:space="0" w:color="C0C0C0"/>
                        </w:tcBorders>
                      </w:tcPr>
                      <w:p>
                        <w:pPr>
                          <w:pStyle w:val="TableParagraph"/>
                          <w:spacing w:before="57"/>
                          <w:ind w:right="375"/>
                          <w:rPr>
                            <w:sz w:val="18"/>
                          </w:rPr>
                        </w:pPr>
                        <w:r>
                          <w:rPr>
                            <w:sz w:val="18"/>
                          </w:rPr>
                          <w:t>2429.00</w:t>
                        </w:r>
                      </w:p>
                    </w:tc>
                    <w:tc>
                      <w:tcPr>
                        <w:tcW w:w="1315" w:type="dxa"/>
                        <w:tcBorders>
                          <w:top w:val="single" w:sz="6" w:space="0" w:color="C0C0C0"/>
                          <w:bottom w:val="single" w:sz="6" w:space="0" w:color="C0C0C0"/>
                        </w:tcBorders>
                      </w:tcPr>
                      <w:p>
                        <w:pPr>
                          <w:pStyle w:val="TableParagraph"/>
                          <w:spacing w:before="57"/>
                          <w:ind w:left="310" w:right="289"/>
                          <w:jc w:val="center"/>
                          <w:rPr>
                            <w:sz w:val="18"/>
                          </w:rPr>
                        </w:pPr>
                        <w:r>
                          <w:rPr>
                            <w:sz w:val="18"/>
                          </w:rPr>
                          <w:t>19432.00</w:t>
                        </w:r>
                      </w:p>
                    </w:tc>
                    <w:tc>
                      <w:tcPr>
                        <w:tcW w:w="1344" w:type="dxa"/>
                        <w:tcBorders>
                          <w:top w:val="single" w:sz="6" w:space="0" w:color="C0C0C0"/>
                          <w:bottom w:val="single" w:sz="6" w:space="0" w:color="C0C0C0"/>
                        </w:tcBorders>
                      </w:tcPr>
                      <w:p>
                        <w:pPr>
                          <w:pStyle w:val="TableParagraph"/>
                          <w:spacing w:before="57"/>
                          <w:ind w:left="280" w:right="244"/>
                          <w:jc w:val="center"/>
                          <w:rPr>
                            <w:sz w:val="18"/>
                          </w:rPr>
                        </w:pPr>
                        <w:r>
                          <w:rPr>
                            <w:sz w:val="18"/>
                          </w:rPr>
                          <w:t>64125.60</w:t>
                        </w:r>
                      </w:p>
                    </w:tc>
                    <w:tc>
                      <w:tcPr>
                        <w:tcW w:w="1352" w:type="dxa"/>
                        <w:tcBorders>
                          <w:top w:val="single" w:sz="6" w:space="0" w:color="C0C0C0"/>
                          <w:bottom w:val="single" w:sz="6" w:space="0" w:color="C0C0C0"/>
                        </w:tcBorders>
                      </w:tcPr>
                      <w:p>
                        <w:pPr>
                          <w:pStyle w:val="TableParagraph"/>
                          <w:spacing w:before="57"/>
                          <w:ind w:right="346"/>
                          <w:rPr>
                            <w:sz w:val="18"/>
                          </w:rPr>
                        </w:pPr>
                        <w:r>
                          <w:rPr>
                            <w:sz w:val="18"/>
                          </w:rPr>
                          <w:t>83363.28</w:t>
                        </w:r>
                      </w:p>
                    </w:tc>
                  </w:tr>
                  <w:tr>
                    <w:trPr>
                      <w:trHeight w:val="299" w:hRule="atLeast"/>
                    </w:trPr>
                    <w:tc>
                      <w:tcPr>
                        <w:tcW w:w="1779" w:type="dxa"/>
                        <w:tcBorders>
                          <w:top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其他</w:t>
                        </w:r>
                      </w:p>
                    </w:tc>
                    <w:tc>
                      <w:tcPr>
                        <w:tcW w:w="1592" w:type="dxa"/>
                        <w:tcBorders>
                          <w:top w:val="single" w:sz="6" w:space="0" w:color="C0C0C0"/>
                        </w:tcBorders>
                      </w:tcPr>
                      <w:p>
                        <w:pPr>
                          <w:pStyle w:val="TableParagraph"/>
                          <w:spacing w:before="41"/>
                          <w:ind w:right="373"/>
                          <w:rPr>
                            <w:sz w:val="18"/>
                          </w:rPr>
                        </w:pPr>
                        <w:r>
                          <w:rPr>
                            <w:sz w:val="18"/>
                          </w:rPr>
                          <w:t>1152.00</w:t>
                        </w:r>
                      </w:p>
                    </w:tc>
                    <w:tc>
                      <w:tcPr>
                        <w:tcW w:w="1337" w:type="dxa"/>
                        <w:tcBorders>
                          <w:top w:val="single" w:sz="6" w:space="0" w:color="C0C0C0"/>
                        </w:tcBorders>
                      </w:tcPr>
                      <w:p>
                        <w:pPr>
                          <w:pStyle w:val="TableParagraph"/>
                          <w:spacing w:before="41"/>
                          <w:ind w:right="375"/>
                          <w:rPr>
                            <w:sz w:val="18"/>
                          </w:rPr>
                        </w:pPr>
                        <w:r>
                          <w:rPr>
                            <w:sz w:val="18"/>
                          </w:rPr>
                          <w:t>2354.00</w:t>
                        </w:r>
                      </w:p>
                    </w:tc>
                    <w:tc>
                      <w:tcPr>
                        <w:tcW w:w="1315" w:type="dxa"/>
                        <w:tcBorders>
                          <w:top w:val="single" w:sz="6" w:space="0" w:color="C0C0C0"/>
                        </w:tcBorders>
                      </w:tcPr>
                      <w:p>
                        <w:pPr>
                          <w:pStyle w:val="TableParagraph"/>
                          <w:spacing w:before="41"/>
                          <w:ind w:left="310" w:right="288"/>
                          <w:jc w:val="center"/>
                          <w:rPr>
                            <w:sz w:val="18"/>
                          </w:rPr>
                        </w:pPr>
                        <w:r>
                          <w:rPr>
                            <w:sz w:val="18"/>
                          </w:rPr>
                          <w:t>2542.32</w:t>
                        </w:r>
                      </w:p>
                    </w:tc>
                    <w:tc>
                      <w:tcPr>
                        <w:tcW w:w="1344" w:type="dxa"/>
                        <w:tcBorders>
                          <w:top w:val="single" w:sz="6" w:space="0" w:color="C0C0C0"/>
                        </w:tcBorders>
                      </w:tcPr>
                      <w:p>
                        <w:pPr>
                          <w:pStyle w:val="TableParagraph"/>
                          <w:spacing w:before="41"/>
                          <w:ind w:left="280" w:right="244"/>
                          <w:jc w:val="center"/>
                          <w:rPr>
                            <w:sz w:val="18"/>
                          </w:rPr>
                        </w:pPr>
                        <w:r>
                          <w:rPr>
                            <w:sz w:val="18"/>
                          </w:rPr>
                          <w:t>2644.01</w:t>
                        </w:r>
                      </w:p>
                    </w:tc>
                    <w:tc>
                      <w:tcPr>
                        <w:tcW w:w="1352" w:type="dxa"/>
                        <w:tcBorders>
                          <w:top w:val="single" w:sz="6" w:space="0" w:color="C0C0C0"/>
                        </w:tcBorders>
                      </w:tcPr>
                      <w:p>
                        <w:pPr>
                          <w:pStyle w:val="TableParagraph"/>
                          <w:spacing w:before="41"/>
                          <w:ind w:right="391"/>
                          <w:rPr>
                            <w:sz w:val="18"/>
                          </w:rPr>
                        </w:pPr>
                        <w:r>
                          <w:rPr>
                            <w:sz w:val="18"/>
                          </w:rPr>
                          <w:t>2723.33</w:t>
                        </w:r>
                      </w:p>
                    </w:tc>
                  </w:tr>
                  <w:tr>
                    <w:trPr>
                      <w:trHeight w:val="330" w:hRule="atLeast"/>
                    </w:trPr>
                    <w:tc>
                      <w:tcPr>
                        <w:tcW w:w="1779" w:type="dxa"/>
                        <w:shd w:val="clear" w:color="auto" w:fill="BEBEBE"/>
                      </w:tcPr>
                      <w:p>
                        <w:pPr>
                          <w:pStyle w:val="TableParagraph"/>
                          <w:spacing w:line="305" w:lineRule="exact"/>
                          <w:ind w:left="112"/>
                          <w:jc w:val="left"/>
                          <w:rPr>
                            <w:rFonts w:ascii="微软雅黑" w:eastAsia="微软雅黑" w:hint="eastAsia"/>
                            <w:b/>
                            <w:sz w:val="18"/>
                          </w:rPr>
                        </w:pPr>
                        <w:r>
                          <w:rPr>
                            <w:rFonts w:ascii="微软雅黑" w:eastAsia="微软雅黑" w:hint="eastAsia"/>
                            <w:b/>
                            <w:sz w:val="18"/>
                          </w:rPr>
                          <w:t>营业成本</w:t>
                        </w:r>
                      </w:p>
                    </w:tc>
                    <w:tc>
                      <w:tcPr>
                        <w:tcW w:w="1592" w:type="dxa"/>
                        <w:shd w:val="clear" w:color="auto" w:fill="BEBEBE"/>
                      </w:tcPr>
                      <w:p>
                        <w:pPr>
                          <w:pStyle w:val="TableParagraph"/>
                          <w:spacing w:before="57"/>
                          <w:ind w:right="328"/>
                          <w:rPr>
                            <w:b/>
                            <w:sz w:val="18"/>
                          </w:rPr>
                        </w:pPr>
                        <w:r>
                          <w:rPr>
                            <w:b/>
                            <w:sz w:val="18"/>
                          </w:rPr>
                          <w:t>26329.24</w:t>
                        </w:r>
                      </w:p>
                    </w:tc>
                    <w:tc>
                      <w:tcPr>
                        <w:tcW w:w="1337" w:type="dxa"/>
                        <w:shd w:val="clear" w:color="auto" w:fill="BEBEBE"/>
                      </w:tcPr>
                      <w:p>
                        <w:pPr>
                          <w:pStyle w:val="TableParagraph"/>
                          <w:spacing w:before="57"/>
                          <w:ind w:right="330"/>
                          <w:rPr>
                            <w:b/>
                            <w:sz w:val="18"/>
                          </w:rPr>
                        </w:pPr>
                        <w:r>
                          <w:rPr>
                            <w:b/>
                            <w:sz w:val="18"/>
                          </w:rPr>
                          <w:t>31990.22</w:t>
                        </w:r>
                      </w:p>
                    </w:tc>
                    <w:tc>
                      <w:tcPr>
                        <w:tcW w:w="1315" w:type="dxa"/>
                        <w:shd w:val="clear" w:color="auto" w:fill="BEBEBE"/>
                      </w:tcPr>
                      <w:p>
                        <w:pPr>
                          <w:pStyle w:val="TableParagraph"/>
                          <w:spacing w:before="57"/>
                          <w:ind w:left="310" w:right="289"/>
                          <w:jc w:val="center"/>
                          <w:rPr>
                            <w:b/>
                            <w:sz w:val="18"/>
                          </w:rPr>
                        </w:pPr>
                        <w:r>
                          <w:rPr>
                            <w:b/>
                            <w:sz w:val="18"/>
                          </w:rPr>
                          <w:t>47595.26</w:t>
                        </w:r>
                      </w:p>
                    </w:tc>
                    <w:tc>
                      <w:tcPr>
                        <w:tcW w:w="1344" w:type="dxa"/>
                        <w:shd w:val="clear" w:color="auto" w:fill="BEBEBE"/>
                      </w:tcPr>
                      <w:p>
                        <w:pPr>
                          <w:pStyle w:val="TableParagraph"/>
                          <w:spacing w:before="57"/>
                          <w:ind w:left="280" w:right="244"/>
                          <w:jc w:val="center"/>
                          <w:rPr>
                            <w:b/>
                            <w:sz w:val="18"/>
                          </w:rPr>
                        </w:pPr>
                        <w:r>
                          <w:rPr>
                            <w:b/>
                            <w:sz w:val="18"/>
                          </w:rPr>
                          <w:t>82084.24</w:t>
                        </w:r>
                      </w:p>
                    </w:tc>
                    <w:tc>
                      <w:tcPr>
                        <w:tcW w:w="1352" w:type="dxa"/>
                        <w:shd w:val="clear" w:color="auto" w:fill="BEBEBE"/>
                      </w:tcPr>
                      <w:p>
                        <w:pPr>
                          <w:pStyle w:val="TableParagraph"/>
                          <w:spacing w:before="57"/>
                          <w:ind w:right="346"/>
                          <w:rPr>
                            <w:b/>
                            <w:sz w:val="18"/>
                          </w:rPr>
                        </w:pPr>
                        <w:r>
                          <w:rPr>
                            <w:b/>
                            <w:sz w:val="18"/>
                          </w:rPr>
                          <w:t>97701.65</w:t>
                        </w:r>
                      </w:p>
                    </w:tc>
                  </w:tr>
                  <w:tr>
                    <w:trPr>
                      <w:trHeight w:val="300" w:hRule="atLeast"/>
                    </w:trPr>
                    <w:tc>
                      <w:tcPr>
                        <w:tcW w:w="1779" w:type="dxa"/>
                        <w:tcBorders>
                          <w:bottom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制冰产品</w:t>
                        </w:r>
                      </w:p>
                    </w:tc>
                    <w:tc>
                      <w:tcPr>
                        <w:tcW w:w="1592" w:type="dxa"/>
                        <w:tcBorders>
                          <w:bottom w:val="single" w:sz="6" w:space="0" w:color="C0C0C0"/>
                        </w:tcBorders>
                      </w:tcPr>
                      <w:p>
                        <w:pPr>
                          <w:pStyle w:val="TableParagraph"/>
                          <w:spacing w:before="42"/>
                          <w:ind w:right="328"/>
                          <w:rPr>
                            <w:sz w:val="18"/>
                          </w:rPr>
                        </w:pPr>
                        <w:r>
                          <w:rPr>
                            <w:sz w:val="18"/>
                          </w:rPr>
                          <w:t>19708.00</w:t>
                        </w:r>
                      </w:p>
                    </w:tc>
                    <w:tc>
                      <w:tcPr>
                        <w:tcW w:w="1337" w:type="dxa"/>
                        <w:tcBorders>
                          <w:bottom w:val="single" w:sz="6" w:space="0" w:color="C0C0C0"/>
                        </w:tcBorders>
                      </w:tcPr>
                      <w:p>
                        <w:pPr>
                          <w:pStyle w:val="TableParagraph"/>
                          <w:spacing w:before="42"/>
                          <w:ind w:right="328"/>
                          <w:rPr>
                            <w:sz w:val="18"/>
                          </w:rPr>
                        </w:pPr>
                        <w:r>
                          <w:rPr>
                            <w:sz w:val="18"/>
                          </w:rPr>
                          <w:t>18602.00</w:t>
                        </w:r>
                      </w:p>
                    </w:tc>
                    <w:tc>
                      <w:tcPr>
                        <w:tcW w:w="1315" w:type="dxa"/>
                        <w:tcBorders>
                          <w:bottom w:val="single" w:sz="6" w:space="0" w:color="C0C0C0"/>
                        </w:tcBorders>
                      </w:tcPr>
                      <w:p>
                        <w:pPr>
                          <w:pStyle w:val="TableParagraph"/>
                          <w:spacing w:before="42"/>
                          <w:ind w:left="310" w:right="289"/>
                          <w:jc w:val="center"/>
                          <w:rPr>
                            <w:sz w:val="18"/>
                          </w:rPr>
                        </w:pPr>
                        <w:r>
                          <w:rPr>
                            <w:sz w:val="18"/>
                          </w:rPr>
                          <w:t>19993.04</w:t>
                        </w:r>
                      </w:p>
                    </w:tc>
                    <w:tc>
                      <w:tcPr>
                        <w:tcW w:w="1344" w:type="dxa"/>
                        <w:tcBorders>
                          <w:bottom w:val="single" w:sz="6" w:space="0" w:color="C0C0C0"/>
                        </w:tcBorders>
                      </w:tcPr>
                      <w:p>
                        <w:pPr>
                          <w:pStyle w:val="TableParagraph"/>
                          <w:spacing w:before="42"/>
                          <w:ind w:left="280" w:right="244"/>
                          <w:jc w:val="center"/>
                          <w:rPr>
                            <w:sz w:val="18"/>
                          </w:rPr>
                        </w:pPr>
                        <w:r>
                          <w:rPr>
                            <w:sz w:val="18"/>
                          </w:rPr>
                          <w:t>22594.87</w:t>
                        </w:r>
                      </w:p>
                    </w:tc>
                    <w:tc>
                      <w:tcPr>
                        <w:tcW w:w="1352" w:type="dxa"/>
                        <w:tcBorders>
                          <w:bottom w:val="single" w:sz="6" w:space="0" w:color="C0C0C0"/>
                        </w:tcBorders>
                      </w:tcPr>
                      <w:p>
                        <w:pPr>
                          <w:pStyle w:val="TableParagraph"/>
                          <w:spacing w:before="42"/>
                          <w:ind w:right="346"/>
                          <w:rPr>
                            <w:sz w:val="18"/>
                          </w:rPr>
                        </w:pPr>
                        <w:r>
                          <w:rPr>
                            <w:sz w:val="18"/>
                          </w:rPr>
                          <w:t>25185.75</w:t>
                        </w:r>
                      </w:p>
                    </w:tc>
                  </w:tr>
                  <w:tr>
                    <w:trPr>
                      <w:trHeight w:val="300" w:hRule="atLeast"/>
                    </w:trPr>
                    <w:tc>
                      <w:tcPr>
                        <w:tcW w:w="1779" w:type="dxa"/>
                        <w:tcBorders>
                          <w:top w:val="single" w:sz="6" w:space="0" w:color="C0C0C0"/>
                          <w:bottom w:val="single" w:sz="6" w:space="0" w:color="C0C0C0"/>
                        </w:tcBorders>
                      </w:tcPr>
                      <w:p>
                        <w:pPr>
                          <w:pStyle w:val="TableParagraph"/>
                          <w:spacing w:line="281" w:lineRule="exact"/>
                          <w:ind w:left="112"/>
                          <w:jc w:val="left"/>
                          <w:rPr>
                            <w:rFonts w:ascii="微软雅黑" w:eastAsia="微软雅黑" w:hint="eastAsia"/>
                            <w:b/>
                            <w:sz w:val="18"/>
                          </w:rPr>
                        </w:pPr>
                        <w:r>
                          <w:rPr>
                            <w:rFonts w:ascii="微软雅黑" w:eastAsia="微软雅黑" w:hint="eastAsia"/>
                            <w:b/>
                            <w:sz w:val="18"/>
                          </w:rPr>
                          <w:t>中央空调系统</w:t>
                        </w:r>
                      </w:p>
                    </w:tc>
                    <w:tc>
                      <w:tcPr>
                        <w:tcW w:w="1592" w:type="dxa"/>
                        <w:tcBorders>
                          <w:top w:val="single" w:sz="6" w:space="0" w:color="C0C0C0"/>
                          <w:bottom w:val="single" w:sz="6" w:space="0" w:color="C0C0C0"/>
                        </w:tcBorders>
                      </w:tcPr>
                      <w:p>
                        <w:pPr>
                          <w:pStyle w:val="TableParagraph"/>
                          <w:spacing w:before="42"/>
                          <w:ind w:right="373"/>
                          <w:rPr>
                            <w:sz w:val="18"/>
                          </w:rPr>
                        </w:pPr>
                        <w:r>
                          <w:rPr>
                            <w:sz w:val="18"/>
                          </w:rPr>
                          <w:t>6215.00</w:t>
                        </w:r>
                      </w:p>
                    </w:tc>
                    <w:tc>
                      <w:tcPr>
                        <w:tcW w:w="1337" w:type="dxa"/>
                        <w:tcBorders>
                          <w:top w:val="single" w:sz="6" w:space="0" w:color="C0C0C0"/>
                          <w:bottom w:val="single" w:sz="6" w:space="0" w:color="C0C0C0"/>
                        </w:tcBorders>
                      </w:tcPr>
                      <w:p>
                        <w:pPr>
                          <w:pStyle w:val="TableParagraph"/>
                          <w:spacing w:before="42"/>
                          <w:ind w:right="330"/>
                          <w:rPr>
                            <w:sz w:val="18"/>
                          </w:rPr>
                        </w:pPr>
                        <w:r>
                          <w:rPr>
                            <w:sz w:val="18"/>
                          </w:rPr>
                          <w:t>10092.00</w:t>
                        </w:r>
                      </w:p>
                    </w:tc>
                    <w:tc>
                      <w:tcPr>
                        <w:tcW w:w="1315" w:type="dxa"/>
                        <w:tcBorders>
                          <w:top w:val="single" w:sz="6" w:space="0" w:color="C0C0C0"/>
                          <w:bottom w:val="single" w:sz="6" w:space="0" w:color="C0C0C0"/>
                        </w:tcBorders>
                      </w:tcPr>
                      <w:p>
                        <w:pPr>
                          <w:pStyle w:val="TableParagraph"/>
                          <w:spacing w:before="42"/>
                          <w:ind w:left="310" w:right="289"/>
                          <w:jc w:val="center"/>
                          <w:rPr>
                            <w:sz w:val="18"/>
                          </w:rPr>
                        </w:pPr>
                        <w:r>
                          <w:rPr>
                            <w:sz w:val="18"/>
                          </w:rPr>
                          <w:t>12118.51</w:t>
                        </w:r>
                      </w:p>
                    </w:tc>
                    <w:tc>
                      <w:tcPr>
                        <w:tcW w:w="1344" w:type="dxa"/>
                        <w:tcBorders>
                          <w:top w:val="single" w:sz="6" w:space="0" w:color="C0C0C0"/>
                          <w:bottom w:val="single" w:sz="6" w:space="0" w:color="C0C0C0"/>
                        </w:tcBorders>
                      </w:tcPr>
                      <w:p>
                        <w:pPr>
                          <w:pStyle w:val="TableParagraph"/>
                          <w:spacing w:before="42"/>
                          <w:ind w:left="280" w:right="244"/>
                          <w:jc w:val="center"/>
                          <w:rPr>
                            <w:sz w:val="18"/>
                          </w:rPr>
                        </w:pPr>
                        <w:r>
                          <w:rPr>
                            <w:sz w:val="18"/>
                          </w:rPr>
                          <w:t>14542.21</w:t>
                        </w:r>
                      </w:p>
                    </w:tc>
                    <w:tc>
                      <w:tcPr>
                        <w:tcW w:w="1352" w:type="dxa"/>
                        <w:tcBorders>
                          <w:top w:val="single" w:sz="6" w:space="0" w:color="C0C0C0"/>
                          <w:bottom w:val="single" w:sz="6" w:space="0" w:color="C0C0C0"/>
                        </w:tcBorders>
                      </w:tcPr>
                      <w:p>
                        <w:pPr>
                          <w:pStyle w:val="TableParagraph"/>
                          <w:spacing w:before="42"/>
                          <w:ind w:right="346"/>
                          <w:rPr>
                            <w:sz w:val="18"/>
                          </w:rPr>
                        </w:pPr>
                        <w:r>
                          <w:rPr>
                            <w:sz w:val="18"/>
                          </w:rPr>
                          <w:t>16287.27</w:t>
                        </w:r>
                      </w:p>
                    </w:tc>
                  </w:tr>
                  <w:tr>
                    <w:trPr>
                      <w:trHeight w:val="300" w:hRule="atLeast"/>
                    </w:trPr>
                    <w:tc>
                      <w:tcPr>
                        <w:tcW w:w="1779" w:type="dxa"/>
                        <w:tcBorders>
                          <w:top w:val="single" w:sz="6" w:space="0" w:color="C0C0C0"/>
                          <w:bottom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压缩机</w:t>
                        </w:r>
                      </w:p>
                    </w:tc>
                    <w:tc>
                      <w:tcPr>
                        <w:tcW w:w="1592" w:type="dxa"/>
                        <w:tcBorders>
                          <w:top w:val="single" w:sz="6" w:space="0" w:color="C0C0C0"/>
                          <w:bottom w:val="single" w:sz="6" w:space="0" w:color="C0C0C0"/>
                        </w:tcBorders>
                      </w:tcPr>
                      <w:p>
                        <w:pPr>
                          <w:pStyle w:val="TableParagraph"/>
                          <w:jc w:val="left"/>
                          <w:rPr>
                            <w:sz w:val="18"/>
                          </w:rPr>
                        </w:pPr>
                      </w:p>
                    </w:tc>
                    <w:tc>
                      <w:tcPr>
                        <w:tcW w:w="1337" w:type="dxa"/>
                        <w:tcBorders>
                          <w:top w:val="single" w:sz="6" w:space="0" w:color="C0C0C0"/>
                          <w:bottom w:val="single" w:sz="6" w:space="0" w:color="C0C0C0"/>
                        </w:tcBorders>
                      </w:tcPr>
                      <w:p>
                        <w:pPr>
                          <w:pStyle w:val="TableParagraph"/>
                          <w:spacing w:before="41"/>
                          <w:ind w:right="375"/>
                          <w:rPr>
                            <w:sz w:val="18"/>
                          </w:rPr>
                        </w:pPr>
                        <w:r>
                          <w:rPr>
                            <w:sz w:val="18"/>
                          </w:rPr>
                          <w:t>1745.00</w:t>
                        </w:r>
                      </w:p>
                    </w:tc>
                    <w:tc>
                      <w:tcPr>
                        <w:tcW w:w="1315" w:type="dxa"/>
                        <w:tcBorders>
                          <w:top w:val="single" w:sz="6" w:space="0" w:color="C0C0C0"/>
                          <w:bottom w:val="single" w:sz="6" w:space="0" w:color="C0C0C0"/>
                        </w:tcBorders>
                      </w:tcPr>
                      <w:p>
                        <w:pPr>
                          <w:pStyle w:val="TableParagraph"/>
                          <w:spacing w:before="41"/>
                          <w:ind w:left="310" w:right="289"/>
                          <w:jc w:val="center"/>
                          <w:rPr>
                            <w:sz w:val="18"/>
                          </w:rPr>
                        </w:pPr>
                        <w:r>
                          <w:rPr>
                            <w:sz w:val="18"/>
                          </w:rPr>
                          <w:t>13602.40</w:t>
                        </w:r>
                      </w:p>
                    </w:tc>
                    <w:tc>
                      <w:tcPr>
                        <w:tcW w:w="1344" w:type="dxa"/>
                        <w:tcBorders>
                          <w:top w:val="single" w:sz="6" w:space="0" w:color="C0C0C0"/>
                          <w:bottom w:val="single" w:sz="6" w:space="0" w:color="C0C0C0"/>
                        </w:tcBorders>
                      </w:tcPr>
                      <w:p>
                        <w:pPr>
                          <w:pStyle w:val="TableParagraph"/>
                          <w:spacing w:before="41"/>
                          <w:ind w:left="280" w:right="244"/>
                          <w:jc w:val="center"/>
                          <w:rPr>
                            <w:sz w:val="18"/>
                          </w:rPr>
                        </w:pPr>
                        <w:r>
                          <w:rPr>
                            <w:sz w:val="18"/>
                          </w:rPr>
                          <w:t>42964.15</w:t>
                        </w:r>
                      </w:p>
                    </w:tc>
                    <w:tc>
                      <w:tcPr>
                        <w:tcW w:w="1352" w:type="dxa"/>
                        <w:tcBorders>
                          <w:top w:val="single" w:sz="6" w:space="0" w:color="C0C0C0"/>
                          <w:bottom w:val="single" w:sz="6" w:space="0" w:color="C0C0C0"/>
                        </w:tcBorders>
                      </w:tcPr>
                      <w:p>
                        <w:pPr>
                          <w:pStyle w:val="TableParagraph"/>
                          <w:spacing w:before="41"/>
                          <w:ind w:right="346"/>
                          <w:rPr>
                            <w:sz w:val="18"/>
                          </w:rPr>
                        </w:pPr>
                        <w:r>
                          <w:rPr>
                            <w:sz w:val="18"/>
                          </w:rPr>
                          <w:t>54186.13</w:t>
                        </w:r>
                      </w:p>
                    </w:tc>
                  </w:tr>
                  <w:tr>
                    <w:trPr>
                      <w:trHeight w:val="300" w:hRule="atLeast"/>
                    </w:trPr>
                    <w:tc>
                      <w:tcPr>
                        <w:tcW w:w="1779" w:type="dxa"/>
                        <w:tcBorders>
                          <w:top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其他</w:t>
                        </w:r>
                      </w:p>
                    </w:tc>
                    <w:tc>
                      <w:tcPr>
                        <w:tcW w:w="1592" w:type="dxa"/>
                        <w:tcBorders>
                          <w:top w:val="single" w:sz="6" w:space="0" w:color="C0C0C0"/>
                        </w:tcBorders>
                      </w:tcPr>
                      <w:p>
                        <w:pPr>
                          <w:pStyle w:val="TableParagraph"/>
                          <w:spacing w:before="57"/>
                          <w:ind w:right="418"/>
                          <w:rPr>
                            <w:sz w:val="18"/>
                          </w:rPr>
                        </w:pPr>
                        <w:r>
                          <w:rPr>
                            <w:sz w:val="18"/>
                          </w:rPr>
                          <w:t>407.00</w:t>
                        </w:r>
                      </w:p>
                    </w:tc>
                    <w:tc>
                      <w:tcPr>
                        <w:tcW w:w="1337" w:type="dxa"/>
                        <w:tcBorders>
                          <w:top w:val="single" w:sz="6" w:space="0" w:color="C0C0C0"/>
                        </w:tcBorders>
                      </w:tcPr>
                      <w:p>
                        <w:pPr>
                          <w:pStyle w:val="TableParagraph"/>
                          <w:spacing w:before="57"/>
                          <w:ind w:right="375"/>
                          <w:rPr>
                            <w:sz w:val="18"/>
                          </w:rPr>
                        </w:pPr>
                        <w:r>
                          <w:rPr>
                            <w:sz w:val="18"/>
                          </w:rPr>
                          <w:t>1552.00</w:t>
                        </w:r>
                      </w:p>
                    </w:tc>
                    <w:tc>
                      <w:tcPr>
                        <w:tcW w:w="1315" w:type="dxa"/>
                        <w:tcBorders>
                          <w:top w:val="single" w:sz="6" w:space="0" w:color="C0C0C0"/>
                        </w:tcBorders>
                      </w:tcPr>
                      <w:p>
                        <w:pPr>
                          <w:pStyle w:val="TableParagraph"/>
                          <w:spacing w:before="57"/>
                          <w:ind w:left="310" w:right="288"/>
                          <w:jc w:val="center"/>
                          <w:rPr>
                            <w:sz w:val="18"/>
                          </w:rPr>
                        </w:pPr>
                        <w:r>
                          <w:rPr>
                            <w:sz w:val="18"/>
                          </w:rPr>
                          <w:t>1881.32</w:t>
                        </w:r>
                      </w:p>
                    </w:tc>
                    <w:tc>
                      <w:tcPr>
                        <w:tcW w:w="1344" w:type="dxa"/>
                        <w:tcBorders>
                          <w:top w:val="single" w:sz="6" w:space="0" w:color="C0C0C0"/>
                        </w:tcBorders>
                      </w:tcPr>
                      <w:p>
                        <w:pPr>
                          <w:pStyle w:val="TableParagraph"/>
                          <w:spacing w:before="57"/>
                          <w:ind w:left="280" w:right="244"/>
                          <w:jc w:val="center"/>
                          <w:rPr>
                            <w:sz w:val="18"/>
                          </w:rPr>
                        </w:pPr>
                        <w:r>
                          <w:rPr>
                            <w:sz w:val="18"/>
                          </w:rPr>
                          <w:t>1983.01</w:t>
                        </w:r>
                      </w:p>
                    </w:tc>
                    <w:tc>
                      <w:tcPr>
                        <w:tcW w:w="1352" w:type="dxa"/>
                        <w:tcBorders>
                          <w:top w:val="single" w:sz="6" w:space="0" w:color="C0C0C0"/>
                        </w:tcBorders>
                      </w:tcPr>
                      <w:p>
                        <w:pPr>
                          <w:pStyle w:val="TableParagraph"/>
                          <w:spacing w:before="57"/>
                          <w:ind w:right="391"/>
                          <w:rPr>
                            <w:sz w:val="18"/>
                          </w:rPr>
                        </w:pPr>
                        <w:r>
                          <w:rPr>
                            <w:sz w:val="18"/>
                          </w:rPr>
                          <w:t>2042.50</w:t>
                        </w:r>
                      </w:p>
                    </w:tc>
                  </w:tr>
                  <w:tr>
                    <w:trPr>
                      <w:trHeight w:val="330" w:hRule="atLeast"/>
                    </w:trPr>
                    <w:tc>
                      <w:tcPr>
                        <w:tcW w:w="1779" w:type="dxa"/>
                        <w:shd w:val="clear" w:color="auto" w:fill="BEBEBE"/>
                      </w:tcPr>
                      <w:p>
                        <w:pPr>
                          <w:pStyle w:val="TableParagraph"/>
                          <w:spacing w:line="311" w:lineRule="exact"/>
                          <w:ind w:left="112"/>
                          <w:jc w:val="left"/>
                          <w:rPr>
                            <w:rFonts w:ascii="微软雅黑" w:eastAsia="微软雅黑" w:hint="eastAsia"/>
                            <w:b/>
                            <w:sz w:val="18"/>
                          </w:rPr>
                        </w:pPr>
                        <w:r>
                          <w:rPr>
                            <w:rFonts w:ascii="微软雅黑" w:eastAsia="微软雅黑" w:hint="eastAsia"/>
                            <w:b/>
                            <w:sz w:val="18"/>
                          </w:rPr>
                          <w:t>业务收入增速</w:t>
                        </w:r>
                      </w:p>
                    </w:tc>
                    <w:tc>
                      <w:tcPr>
                        <w:tcW w:w="1592" w:type="dxa"/>
                        <w:shd w:val="clear" w:color="auto" w:fill="BEBEBE"/>
                      </w:tcPr>
                      <w:p>
                        <w:pPr>
                          <w:pStyle w:val="TableParagraph"/>
                          <w:spacing w:before="72"/>
                          <w:ind w:right="373"/>
                          <w:rPr>
                            <w:b/>
                            <w:sz w:val="18"/>
                          </w:rPr>
                        </w:pPr>
                        <w:r>
                          <w:rPr>
                            <w:b/>
                            <w:sz w:val="18"/>
                          </w:rPr>
                          <w:t>34.62%</w:t>
                        </w:r>
                      </w:p>
                    </w:tc>
                    <w:tc>
                      <w:tcPr>
                        <w:tcW w:w="1337" w:type="dxa"/>
                        <w:shd w:val="clear" w:color="auto" w:fill="BEBEBE"/>
                      </w:tcPr>
                      <w:p>
                        <w:pPr>
                          <w:pStyle w:val="TableParagraph"/>
                          <w:spacing w:before="72"/>
                          <w:ind w:left="421"/>
                          <w:jc w:val="left"/>
                          <w:rPr>
                            <w:b/>
                            <w:sz w:val="18"/>
                          </w:rPr>
                        </w:pPr>
                        <w:r>
                          <w:rPr>
                            <w:b/>
                            <w:sz w:val="18"/>
                          </w:rPr>
                          <w:t>9.51%</w:t>
                        </w:r>
                      </w:p>
                    </w:tc>
                    <w:tc>
                      <w:tcPr>
                        <w:tcW w:w="1315" w:type="dxa"/>
                        <w:shd w:val="clear" w:color="auto" w:fill="BEBEBE"/>
                      </w:tcPr>
                      <w:p>
                        <w:pPr>
                          <w:pStyle w:val="TableParagraph"/>
                          <w:spacing w:before="72"/>
                          <w:ind w:left="310" w:right="288"/>
                          <w:jc w:val="center"/>
                          <w:rPr>
                            <w:b/>
                            <w:sz w:val="18"/>
                          </w:rPr>
                        </w:pPr>
                        <w:r>
                          <w:rPr>
                            <w:b/>
                            <w:sz w:val="18"/>
                          </w:rPr>
                          <w:t>50.56%</w:t>
                        </w:r>
                      </w:p>
                    </w:tc>
                    <w:tc>
                      <w:tcPr>
                        <w:tcW w:w="1344" w:type="dxa"/>
                        <w:shd w:val="clear" w:color="auto" w:fill="BEBEBE"/>
                      </w:tcPr>
                      <w:p>
                        <w:pPr>
                          <w:pStyle w:val="TableParagraph"/>
                          <w:spacing w:before="72"/>
                          <w:ind w:left="280" w:right="244"/>
                          <w:jc w:val="center"/>
                          <w:rPr>
                            <w:b/>
                            <w:sz w:val="18"/>
                          </w:rPr>
                        </w:pPr>
                        <w:r>
                          <w:rPr>
                            <w:b/>
                            <w:sz w:val="18"/>
                          </w:rPr>
                          <w:t>79.23%</w:t>
                        </w:r>
                      </w:p>
                    </w:tc>
                    <w:tc>
                      <w:tcPr>
                        <w:tcW w:w="1352" w:type="dxa"/>
                        <w:shd w:val="clear" w:color="auto" w:fill="BEBEBE"/>
                      </w:tcPr>
                      <w:p>
                        <w:pPr>
                          <w:pStyle w:val="TableParagraph"/>
                          <w:spacing w:before="72"/>
                          <w:ind w:right="391"/>
                          <w:rPr>
                            <w:b/>
                            <w:sz w:val="18"/>
                          </w:rPr>
                        </w:pPr>
                        <w:r>
                          <w:rPr>
                            <w:b/>
                            <w:sz w:val="18"/>
                          </w:rPr>
                          <w:t>21.39%</w:t>
                        </w:r>
                      </w:p>
                    </w:tc>
                  </w:tr>
                  <w:tr>
                    <w:trPr>
                      <w:trHeight w:val="315" w:hRule="atLeast"/>
                    </w:trPr>
                    <w:tc>
                      <w:tcPr>
                        <w:tcW w:w="1779" w:type="dxa"/>
                        <w:tcBorders>
                          <w:bottom w:val="single" w:sz="6" w:space="0" w:color="C0C0C0"/>
                        </w:tcBorders>
                      </w:tcPr>
                      <w:p>
                        <w:pPr>
                          <w:pStyle w:val="TableParagraph"/>
                          <w:spacing w:line="295" w:lineRule="exact"/>
                          <w:ind w:left="112"/>
                          <w:jc w:val="left"/>
                          <w:rPr>
                            <w:rFonts w:ascii="微软雅黑" w:eastAsia="微软雅黑" w:hint="eastAsia"/>
                            <w:b/>
                            <w:sz w:val="18"/>
                          </w:rPr>
                        </w:pPr>
                        <w:r>
                          <w:rPr>
                            <w:rFonts w:ascii="微软雅黑" w:eastAsia="微软雅黑" w:hint="eastAsia"/>
                            <w:b/>
                            <w:sz w:val="18"/>
                          </w:rPr>
                          <w:t>制冰产品</w:t>
                        </w:r>
                      </w:p>
                    </w:tc>
                    <w:tc>
                      <w:tcPr>
                        <w:tcW w:w="1592" w:type="dxa"/>
                        <w:tcBorders>
                          <w:bottom w:val="single" w:sz="6" w:space="0" w:color="C0C0C0"/>
                        </w:tcBorders>
                      </w:tcPr>
                      <w:p>
                        <w:pPr>
                          <w:pStyle w:val="TableParagraph"/>
                          <w:spacing w:before="57"/>
                          <w:ind w:left="691"/>
                          <w:jc w:val="left"/>
                          <w:rPr>
                            <w:sz w:val="18"/>
                          </w:rPr>
                        </w:pPr>
                        <w:r>
                          <w:rPr>
                            <w:sz w:val="18"/>
                          </w:rPr>
                          <w:t>7.73%</w:t>
                        </w:r>
                      </w:p>
                    </w:tc>
                    <w:tc>
                      <w:tcPr>
                        <w:tcW w:w="1337" w:type="dxa"/>
                        <w:tcBorders>
                          <w:bottom w:val="single" w:sz="6" w:space="0" w:color="C0C0C0"/>
                        </w:tcBorders>
                      </w:tcPr>
                      <w:p>
                        <w:pPr>
                          <w:pStyle w:val="TableParagraph"/>
                          <w:spacing w:before="57"/>
                          <w:ind w:right="359"/>
                          <w:rPr>
                            <w:sz w:val="18"/>
                          </w:rPr>
                        </w:pPr>
                        <w:r>
                          <w:rPr>
                            <w:sz w:val="18"/>
                          </w:rPr>
                          <w:t>-15.06%</w:t>
                        </w:r>
                      </w:p>
                    </w:tc>
                    <w:tc>
                      <w:tcPr>
                        <w:tcW w:w="1315" w:type="dxa"/>
                        <w:tcBorders>
                          <w:bottom w:val="single" w:sz="6" w:space="0" w:color="C0C0C0"/>
                        </w:tcBorders>
                      </w:tcPr>
                      <w:p>
                        <w:pPr>
                          <w:pStyle w:val="TableParagraph"/>
                          <w:spacing w:before="57"/>
                          <w:ind w:left="310" w:right="289"/>
                          <w:jc w:val="center"/>
                          <w:rPr>
                            <w:sz w:val="18"/>
                          </w:rPr>
                        </w:pPr>
                        <w:r>
                          <w:rPr>
                            <w:sz w:val="18"/>
                          </w:rPr>
                          <w:t>7.00%</w:t>
                        </w:r>
                      </w:p>
                    </w:tc>
                    <w:tc>
                      <w:tcPr>
                        <w:tcW w:w="1344" w:type="dxa"/>
                        <w:tcBorders>
                          <w:bottom w:val="single" w:sz="6" w:space="0" w:color="C0C0C0"/>
                        </w:tcBorders>
                      </w:tcPr>
                      <w:p>
                        <w:pPr>
                          <w:pStyle w:val="TableParagraph"/>
                          <w:spacing w:before="57"/>
                          <w:ind w:left="280" w:right="244"/>
                          <w:jc w:val="center"/>
                          <w:rPr>
                            <w:sz w:val="18"/>
                          </w:rPr>
                        </w:pPr>
                        <w:r>
                          <w:rPr>
                            <w:sz w:val="18"/>
                          </w:rPr>
                          <w:t>10.00%</w:t>
                        </w:r>
                      </w:p>
                    </w:tc>
                    <w:tc>
                      <w:tcPr>
                        <w:tcW w:w="1352" w:type="dxa"/>
                        <w:tcBorders>
                          <w:bottom w:val="single" w:sz="6" w:space="0" w:color="C0C0C0"/>
                        </w:tcBorders>
                      </w:tcPr>
                      <w:p>
                        <w:pPr>
                          <w:pStyle w:val="TableParagraph"/>
                          <w:spacing w:before="57"/>
                          <w:ind w:right="405"/>
                          <w:rPr>
                            <w:sz w:val="18"/>
                          </w:rPr>
                        </w:pPr>
                        <w:r>
                          <w:rPr>
                            <w:sz w:val="18"/>
                          </w:rPr>
                          <w:t>10.00%</w:t>
                        </w:r>
                      </w:p>
                    </w:tc>
                  </w:tr>
                  <w:tr>
                    <w:trPr>
                      <w:trHeight w:val="300" w:hRule="atLeast"/>
                    </w:trPr>
                    <w:tc>
                      <w:tcPr>
                        <w:tcW w:w="1779" w:type="dxa"/>
                        <w:tcBorders>
                          <w:top w:val="single" w:sz="6" w:space="0" w:color="C0C0C0"/>
                          <w:bottom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中央空调系统</w:t>
                        </w:r>
                      </w:p>
                    </w:tc>
                    <w:tc>
                      <w:tcPr>
                        <w:tcW w:w="1592" w:type="dxa"/>
                        <w:tcBorders>
                          <w:top w:val="single" w:sz="6" w:space="0" w:color="C0C0C0"/>
                          <w:bottom w:val="single" w:sz="6" w:space="0" w:color="C0C0C0"/>
                        </w:tcBorders>
                      </w:tcPr>
                      <w:p>
                        <w:pPr>
                          <w:pStyle w:val="TableParagraph"/>
                          <w:jc w:val="left"/>
                          <w:rPr>
                            <w:sz w:val="18"/>
                          </w:rPr>
                        </w:pPr>
                      </w:p>
                    </w:tc>
                    <w:tc>
                      <w:tcPr>
                        <w:tcW w:w="1337" w:type="dxa"/>
                        <w:tcBorders>
                          <w:top w:val="single" w:sz="6" w:space="0" w:color="C0C0C0"/>
                          <w:bottom w:val="single" w:sz="6" w:space="0" w:color="C0C0C0"/>
                        </w:tcBorders>
                      </w:tcPr>
                      <w:p>
                        <w:pPr>
                          <w:pStyle w:val="TableParagraph"/>
                          <w:spacing w:before="42"/>
                          <w:ind w:right="389"/>
                          <w:rPr>
                            <w:sz w:val="18"/>
                          </w:rPr>
                        </w:pPr>
                        <w:r>
                          <w:rPr>
                            <w:sz w:val="18"/>
                          </w:rPr>
                          <w:t>62.86%</w:t>
                        </w:r>
                      </w:p>
                    </w:tc>
                    <w:tc>
                      <w:tcPr>
                        <w:tcW w:w="1315" w:type="dxa"/>
                        <w:tcBorders>
                          <w:top w:val="single" w:sz="6" w:space="0" w:color="C0C0C0"/>
                          <w:bottom w:val="single" w:sz="6" w:space="0" w:color="C0C0C0"/>
                        </w:tcBorders>
                      </w:tcPr>
                      <w:p>
                        <w:pPr>
                          <w:pStyle w:val="TableParagraph"/>
                          <w:spacing w:before="42"/>
                          <w:ind w:left="310" w:right="289"/>
                          <w:jc w:val="center"/>
                          <w:rPr>
                            <w:sz w:val="18"/>
                          </w:rPr>
                        </w:pPr>
                        <w:r>
                          <w:rPr>
                            <w:sz w:val="18"/>
                          </w:rPr>
                          <w:t>20.00%</w:t>
                        </w:r>
                      </w:p>
                    </w:tc>
                    <w:tc>
                      <w:tcPr>
                        <w:tcW w:w="1344" w:type="dxa"/>
                        <w:tcBorders>
                          <w:top w:val="single" w:sz="6" w:space="0" w:color="C0C0C0"/>
                          <w:bottom w:val="single" w:sz="6" w:space="0" w:color="C0C0C0"/>
                        </w:tcBorders>
                      </w:tcPr>
                      <w:p>
                        <w:pPr>
                          <w:pStyle w:val="TableParagraph"/>
                          <w:spacing w:before="42"/>
                          <w:ind w:left="280" w:right="244"/>
                          <w:jc w:val="center"/>
                          <w:rPr>
                            <w:sz w:val="18"/>
                          </w:rPr>
                        </w:pPr>
                        <w:r>
                          <w:rPr>
                            <w:sz w:val="18"/>
                          </w:rPr>
                          <w:t>20.00%</w:t>
                        </w:r>
                      </w:p>
                    </w:tc>
                    <w:tc>
                      <w:tcPr>
                        <w:tcW w:w="1352" w:type="dxa"/>
                        <w:tcBorders>
                          <w:top w:val="single" w:sz="6" w:space="0" w:color="C0C0C0"/>
                          <w:bottom w:val="single" w:sz="6" w:space="0" w:color="C0C0C0"/>
                        </w:tcBorders>
                      </w:tcPr>
                      <w:p>
                        <w:pPr>
                          <w:pStyle w:val="TableParagraph"/>
                          <w:spacing w:before="42"/>
                          <w:ind w:right="405"/>
                          <w:rPr>
                            <w:sz w:val="18"/>
                          </w:rPr>
                        </w:pPr>
                        <w:r>
                          <w:rPr>
                            <w:sz w:val="18"/>
                          </w:rPr>
                          <w:t>12.00%</w:t>
                        </w:r>
                      </w:p>
                    </w:tc>
                  </w:tr>
                  <w:tr>
                    <w:trPr>
                      <w:trHeight w:val="300" w:hRule="atLeast"/>
                    </w:trPr>
                    <w:tc>
                      <w:tcPr>
                        <w:tcW w:w="1779" w:type="dxa"/>
                        <w:tcBorders>
                          <w:top w:val="single" w:sz="6" w:space="0" w:color="C0C0C0"/>
                          <w:bottom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压缩机</w:t>
                        </w:r>
                      </w:p>
                    </w:tc>
                    <w:tc>
                      <w:tcPr>
                        <w:tcW w:w="1592" w:type="dxa"/>
                        <w:tcBorders>
                          <w:top w:val="single" w:sz="6" w:space="0" w:color="C0C0C0"/>
                          <w:bottom w:val="single" w:sz="6" w:space="0" w:color="C0C0C0"/>
                        </w:tcBorders>
                      </w:tcPr>
                      <w:p>
                        <w:pPr>
                          <w:pStyle w:val="TableParagraph"/>
                          <w:jc w:val="left"/>
                          <w:rPr>
                            <w:sz w:val="18"/>
                          </w:rPr>
                        </w:pPr>
                      </w:p>
                    </w:tc>
                    <w:tc>
                      <w:tcPr>
                        <w:tcW w:w="1337" w:type="dxa"/>
                        <w:tcBorders>
                          <w:top w:val="single" w:sz="6" w:space="0" w:color="C0C0C0"/>
                          <w:bottom w:val="single" w:sz="6" w:space="0" w:color="C0C0C0"/>
                        </w:tcBorders>
                      </w:tcPr>
                      <w:p>
                        <w:pPr>
                          <w:pStyle w:val="TableParagraph"/>
                          <w:jc w:val="left"/>
                          <w:rPr>
                            <w:sz w:val="18"/>
                          </w:rPr>
                        </w:pPr>
                      </w:p>
                    </w:tc>
                    <w:tc>
                      <w:tcPr>
                        <w:tcW w:w="1315" w:type="dxa"/>
                        <w:tcBorders>
                          <w:top w:val="single" w:sz="6" w:space="0" w:color="C0C0C0"/>
                          <w:bottom w:val="single" w:sz="6" w:space="0" w:color="C0C0C0"/>
                        </w:tcBorders>
                      </w:tcPr>
                      <w:p>
                        <w:pPr>
                          <w:pStyle w:val="TableParagraph"/>
                          <w:spacing w:before="42"/>
                          <w:ind w:left="310" w:right="289"/>
                          <w:jc w:val="center"/>
                          <w:rPr>
                            <w:sz w:val="18"/>
                          </w:rPr>
                        </w:pPr>
                        <w:r>
                          <w:rPr>
                            <w:sz w:val="18"/>
                          </w:rPr>
                          <w:t>700.00%</w:t>
                        </w:r>
                      </w:p>
                    </w:tc>
                    <w:tc>
                      <w:tcPr>
                        <w:tcW w:w="1344" w:type="dxa"/>
                        <w:tcBorders>
                          <w:top w:val="single" w:sz="6" w:space="0" w:color="C0C0C0"/>
                          <w:bottom w:val="single" w:sz="6" w:space="0" w:color="C0C0C0"/>
                        </w:tcBorders>
                      </w:tcPr>
                      <w:p>
                        <w:pPr>
                          <w:pStyle w:val="TableParagraph"/>
                          <w:spacing w:before="42"/>
                          <w:ind w:left="280" w:right="244"/>
                          <w:jc w:val="center"/>
                          <w:rPr>
                            <w:sz w:val="18"/>
                          </w:rPr>
                        </w:pPr>
                        <w:r>
                          <w:rPr>
                            <w:sz w:val="18"/>
                          </w:rPr>
                          <w:t>230.00%</w:t>
                        </w:r>
                      </w:p>
                    </w:tc>
                    <w:tc>
                      <w:tcPr>
                        <w:tcW w:w="1352" w:type="dxa"/>
                        <w:tcBorders>
                          <w:top w:val="single" w:sz="6" w:space="0" w:color="C0C0C0"/>
                          <w:bottom w:val="single" w:sz="6" w:space="0" w:color="C0C0C0"/>
                        </w:tcBorders>
                      </w:tcPr>
                      <w:p>
                        <w:pPr>
                          <w:pStyle w:val="TableParagraph"/>
                          <w:spacing w:before="42"/>
                          <w:ind w:right="405"/>
                          <w:rPr>
                            <w:sz w:val="18"/>
                          </w:rPr>
                        </w:pPr>
                        <w:r>
                          <w:rPr>
                            <w:sz w:val="18"/>
                          </w:rPr>
                          <w:t>30.00%</w:t>
                        </w:r>
                      </w:p>
                    </w:tc>
                  </w:tr>
                  <w:tr>
                    <w:trPr>
                      <w:trHeight w:val="300" w:hRule="atLeast"/>
                    </w:trPr>
                    <w:tc>
                      <w:tcPr>
                        <w:tcW w:w="1779" w:type="dxa"/>
                        <w:tcBorders>
                          <w:top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其他</w:t>
                        </w:r>
                      </w:p>
                    </w:tc>
                    <w:tc>
                      <w:tcPr>
                        <w:tcW w:w="1592" w:type="dxa"/>
                        <w:tcBorders>
                          <w:top w:val="single" w:sz="6" w:space="0" w:color="C0C0C0"/>
                        </w:tcBorders>
                      </w:tcPr>
                      <w:p>
                        <w:pPr>
                          <w:pStyle w:val="TableParagraph"/>
                          <w:spacing w:before="42"/>
                          <w:ind w:right="388"/>
                          <w:rPr>
                            <w:sz w:val="18"/>
                          </w:rPr>
                        </w:pPr>
                        <w:r>
                          <w:rPr>
                            <w:sz w:val="18"/>
                          </w:rPr>
                          <w:t>70.67%</w:t>
                        </w:r>
                      </w:p>
                    </w:tc>
                    <w:tc>
                      <w:tcPr>
                        <w:tcW w:w="1337" w:type="dxa"/>
                        <w:tcBorders>
                          <w:top w:val="single" w:sz="6" w:space="0" w:color="C0C0C0"/>
                        </w:tcBorders>
                      </w:tcPr>
                      <w:p>
                        <w:pPr>
                          <w:pStyle w:val="TableParagraph"/>
                          <w:spacing w:before="42"/>
                          <w:ind w:right="344"/>
                          <w:rPr>
                            <w:sz w:val="18"/>
                          </w:rPr>
                        </w:pPr>
                        <w:r>
                          <w:rPr>
                            <w:sz w:val="18"/>
                          </w:rPr>
                          <w:t>104.34%</w:t>
                        </w:r>
                      </w:p>
                    </w:tc>
                    <w:tc>
                      <w:tcPr>
                        <w:tcW w:w="1315" w:type="dxa"/>
                        <w:tcBorders>
                          <w:top w:val="single" w:sz="6" w:space="0" w:color="C0C0C0"/>
                        </w:tcBorders>
                      </w:tcPr>
                      <w:p>
                        <w:pPr>
                          <w:pStyle w:val="TableParagraph"/>
                          <w:spacing w:before="42"/>
                          <w:ind w:left="310" w:right="289"/>
                          <w:jc w:val="center"/>
                          <w:rPr>
                            <w:sz w:val="18"/>
                          </w:rPr>
                        </w:pPr>
                        <w:r>
                          <w:rPr>
                            <w:sz w:val="18"/>
                          </w:rPr>
                          <w:t>8.00%</w:t>
                        </w:r>
                      </w:p>
                    </w:tc>
                    <w:tc>
                      <w:tcPr>
                        <w:tcW w:w="1344" w:type="dxa"/>
                        <w:tcBorders>
                          <w:top w:val="single" w:sz="6" w:space="0" w:color="C0C0C0"/>
                        </w:tcBorders>
                      </w:tcPr>
                      <w:p>
                        <w:pPr>
                          <w:pStyle w:val="TableParagraph"/>
                          <w:spacing w:before="42"/>
                          <w:ind w:left="280" w:right="244"/>
                          <w:jc w:val="center"/>
                          <w:rPr>
                            <w:sz w:val="18"/>
                          </w:rPr>
                        </w:pPr>
                        <w:r>
                          <w:rPr>
                            <w:sz w:val="18"/>
                          </w:rPr>
                          <w:t>4.00%</w:t>
                        </w:r>
                      </w:p>
                    </w:tc>
                    <w:tc>
                      <w:tcPr>
                        <w:tcW w:w="1352" w:type="dxa"/>
                        <w:tcBorders>
                          <w:top w:val="single" w:sz="6" w:space="0" w:color="C0C0C0"/>
                        </w:tcBorders>
                      </w:tcPr>
                      <w:p>
                        <w:pPr>
                          <w:pStyle w:val="TableParagraph"/>
                          <w:spacing w:before="42"/>
                          <w:ind w:left="435"/>
                          <w:jc w:val="left"/>
                          <w:rPr>
                            <w:sz w:val="18"/>
                          </w:rPr>
                        </w:pPr>
                        <w:r>
                          <w:rPr>
                            <w:sz w:val="18"/>
                          </w:rPr>
                          <w:t>3.00%</w:t>
                        </w:r>
                      </w:p>
                    </w:tc>
                  </w:tr>
                  <w:tr>
                    <w:trPr>
                      <w:trHeight w:val="330" w:hRule="atLeast"/>
                    </w:trPr>
                    <w:tc>
                      <w:tcPr>
                        <w:tcW w:w="1779" w:type="dxa"/>
                        <w:shd w:val="clear" w:color="auto" w:fill="BEBEBE"/>
                      </w:tcPr>
                      <w:p>
                        <w:pPr>
                          <w:pStyle w:val="TableParagraph"/>
                          <w:spacing w:line="304" w:lineRule="exact"/>
                          <w:ind w:left="112"/>
                          <w:jc w:val="left"/>
                          <w:rPr>
                            <w:rFonts w:ascii="微软雅黑" w:eastAsia="微软雅黑" w:hint="eastAsia"/>
                            <w:b/>
                            <w:sz w:val="18"/>
                          </w:rPr>
                        </w:pPr>
                        <w:r>
                          <w:rPr>
                            <w:rFonts w:ascii="微软雅黑" w:eastAsia="微软雅黑" w:hint="eastAsia"/>
                            <w:b/>
                            <w:sz w:val="18"/>
                          </w:rPr>
                          <w:t>综合毛利率</w:t>
                        </w:r>
                      </w:p>
                    </w:tc>
                    <w:tc>
                      <w:tcPr>
                        <w:tcW w:w="1592" w:type="dxa"/>
                        <w:shd w:val="clear" w:color="auto" w:fill="BEBEBE"/>
                      </w:tcPr>
                      <w:p>
                        <w:pPr>
                          <w:pStyle w:val="TableParagraph"/>
                          <w:spacing w:before="57"/>
                          <w:ind w:right="373"/>
                          <w:rPr>
                            <w:b/>
                            <w:sz w:val="18"/>
                          </w:rPr>
                        </w:pPr>
                        <w:r>
                          <w:rPr>
                            <w:b/>
                            <w:sz w:val="18"/>
                          </w:rPr>
                          <w:t>31.73%</w:t>
                        </w:r>
                      </w:p>
                    </w:tc>
                    <w:tc>
                      <w:tcPr>
                        <w:tcW w:w="1337" w:type="dxa"/>
                        <w:shd w:val="clear" w:color="auto" w:fill="BEBEBE"/>
                      </w:tcPr>
                      <w:p>
                        <w:pPr>
                          <w:pStyle w:val="TableParagraph"/>
                          <w:spacing w:before="57"/>
                          <w:ind w:right="375"/>
                          <w:rPr>
                            <w:b/>
                            <w:sz w:val="18"/>
                          </w:rPr>
                        </w:pPr>
                        <w:r>
                          <w:rPr>
                            <w:b/>
                            <w:sz w:val="18"/>
                          </w:rPr>
                          <w:t>24.25%</w:t>
                        </w:r>
                      </w:p>
                    </w:tc>
                    <w:tc>
                      <w:tcPr>
                        <w:tcW w:w="1315" w:type="dxa"/>
                        <w:shd w:val="clear" w:color="auto" w:fill="BEBEBE"/>
                      </w:tcPr>
                      <w:p>
                        <w:pPr>
                          <w:pStyle w:val="TableParagraph"/>
                          <w:spacing w:before="57"/>
                          <w:ind w:left="310" w:right="288"/>
                          <w:jc w:val="center"/>
                          <w:rPr>
                            <w:b/>
                            <w:sz w:val="18"/>
                          </w:rPr>
                        </w:pPr>
                        <w:r>
                          <w:rPr>
                            <w:b/>
                            <w:sz w:val="18"/>
                          </w:rPr>
                          <w:t>25.15%</w:t>
                        </w:r>
                      </w:p>
                    </w:tc>
                    <w:tc>
                      <w:tcPr>
                        <w:tcW w:w="1344" w:type="dxa"/>
                        <w:shd w:val="clear" w:color="auto" w:fill="BEBEBE"/>
                      </w:tcPr>
                      <w:p>
                        <w:pPr>
                          <w:pStyle w:val="TableParagraph"/>
                          <w:spacing w:before="57"/>
                          <w:ind w:left="280" w:right="244"/>
                          <w:jc w:val="center"/>
                          <w:rPr>
                            <w:b/>
                            <w:sz w:val="18"/>
                          </w:rPr>
                        </w:pPr>
                        <w:r>
                          <w:rPr>
                            <w:b/>
                            <w:sz w:val="18"/>
                          </w:rPr>
                          <w:t>27.97%</w:t>
                        </w:r>
                      </w:p>
                    </w:tc>
                    <w:tc>
                      <w:tcPr>
                        <w:tcW w:w="1352" w:type="dxa"/>
                        <w:shd w:val="clear" w:color="auto" w:fill="BEBEBE"/>
                      </w:tcPr>
                      <w:p>
                        <w:pPr>
                          <w:pStyle w:val="TableParagraph"/>
                          <w:spacing w:before="57"/>
                          <w:ind w:right="391"/>
                          <w:rPr>
                            <w:b/>
                            <w:sz w:val="18"/>
                          </w:rPr>
                        </w:pPr>
                        <w:r>
                          <w:rPr>
                            <w:b/>
                            <w:sz w:val="18"/>
                          </w:rPr>
                          <w:t>29.38%</w:t>
                        </w:r>
                      </w:p>
                    </w:tc>
                  </w:tr>
                  <w:tr>
                    <w:trPr>
                      <w:trHeight w:val="300" w:hRule="atLeast"/>
                    </w:trPr>
                    <w:tc>
                      <w:tcPr>
                        <w:tcW w:w="1779" w:type="dxa"/>
                        <w:tcBorders>
                          <w:bottom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制冰产品</w:t>
                        </w:r>
                      </w:p>
                    </w:tc>
                    <w:tc>
                      <w:tcPr>
                        <w:tcW w:w="1592" w:type="dxa"/>
                        <w:tcBorders>
                          <w:bottom w:val="single" w:sz="6" w:space="0" w:color="C0C0C0"/>
                        </w:tcBorders>
                      </w:tcPr>
                      <w:p>
                        <w:pPr>
                          <w:pStyle w:val="TableParagraph"/>
                          <w:spacing w:before="42"/>
                          <w:ind w:right="388"/>
                          <w:rPr>
                            <w:sz w:val="18"/>
                          </w:rPr>
                        </w:pPr>
                        <w:r>
                          <w:rPr>
                            <w:sz w:val="18"/>
                          </w:rPr>
                          <w:t>34.60%</w:t>
                        </w:r>
                      </w:p>
                    </w:tc>
                    <w:tc>
                      <w:tcPr>
                        <w:tcW w:w="1337" w:type="dxa"/>
                        <w:tcBorders>
                          <w:bottom w:val="single" w:sz="6" w:space="0" w:color="C0C0C0"/>
                        </w:tcBorders>
                      </w:tcPr>
                      <w:p>
                        <w:pPr>
                          <w:pStyle w:val="TableParagraph"/>
                          <w:spacing w:before="42"/>
                          <w:ind w:right="389"/>
                          <w:rPr>
                            <w:sz w:val="18"/>
                          </w:rPr>
                        </w:pPr>
                        <w:r>
                          <w:rPr>
                            <w:sz w:val="18"/>
                          </w:rPr>
                          <w:t>27.32%</w:t>
                        </w:r>
                      </w:p>
                    </w:tc>
                    <w:tc>
                      <w:tcPr>
                        <w:tcW w:w="1315" w:type="dxa"/>
                        <w:tcBorders>
                          <w:bottom w:val="single" w:sz="6" w:space="0" w:color="C0C0C0"/>
                        </w:tcBorders>
                      </w:tcPr>
                      <w:p>
                        <w:pPr>
                          <w:pStyle w:val="TableParagraph"/>
                          <w:spacing w:before="42"/>
                          <w:ind w:left="310" w:right="289"/>
                          <w:jc w:val="center"/>
                          <w:rPr>
                            <w:sz w:val="18"/>
                          </w:rPr>
                        </w:pPr>
                        <w:r>
                          <w:rPr>
                            <w:sz w:val="18"/>
                          </w:rPr>
                          <w:t>27.00%</w:t>
                        </w:r>
                      </w:p>
                    </w:tc>
                    <w:tc>
                      <w:tcPr>
                        <w:tcW w:w="1344" w:type="dxa"/>
                        <w:tcBorders>
                          <w:bottom w:val="single" w:sz="6" w:space="0" w:color="C0C0C0"/>
                        </w:tcBorders>
                      </w:tcPr>
                      <w:p>
                        <w:pPr>
                          <w:pStyle w:val="TableParagraph"/>
                          <w:spacing w:before="42"/>
                          <w:ind w:left="280" w:right="244"/>
                          <w:jc w:val="center"/>
                          <w:rPr>
                            <w:sz w:val="18"/>
                          </w:rPr>
                        </w:pPr>
                        <w:r>
                          <w:rPr>
                            <w:sz w:val="18"/>
                          </w:rPr>
                          <w:t>25.00%</w:t>
                        </w:r>
                      </w:p>
                    </w:tc>
                    <w:tc>
                      <w:tcPr>
                        <w:tcW w:w="1352" w:type="dxa"/>
                        <w:tcBorders>
                          <w:bottom w:val="single" w:sz="6" w:space="0" w:color="C0C0C0"/>
                        </w:tcBorders>
                      </w:tcPr>
                      <w:p>
                        <w:pPr>
                          <w:pStyle w:val="TableParagraph"/>
                          <w:spacing w:before="42"/>
                          <w:ind w:right="405"/>
                          <w:rPr>
                            <w:sz w:val="18"/>
                          </w:rPr>
                        </w:pPr>
                        <w:r>
                          <w:rPr>
                            <w:sz w:val="18"/>
                          </w:rPr>
                          <w:t>24.00%</w:t>
                        </w:r>
                      </w:p>
                    </w:tc>
                  </w:tr>
                  <w:tr>
                    <w:trPr>
                      <w:trHeight w:val="300" w:hRule="atLeast"/>
                    </w:trPr>
                    <w:tc>
                      <w:tcPr>
                        <w:tcW w:w="1779" w:type="dxa"/>
                        <w:tcBorders>
                          <w:top w:val="single" w:sz="6" w:space="0" w:color="C0C0C0"/>
                          <w:bottom w:val="single" w:sz="6" w:space="0" w:color="C0C0C0"/>
                        </w:tcBorders>
                      </w:tcPr>
                      <w:p>
                        <w:pPr>
                          <w:pStyle w:val="TableParagraph"/>
                          <w:spacing w:line="280" w:lineRule="exact"/>
                          <w:ind w:left="112"/>
                          <w:jc w:val="left"/>
                          <w:rPr>
                            <w:rFonts w:ascii="微软雅黑" w:eastAsia="微软雅黑" w:hint="eastAsia"/>
                            <w:b/>
                            <w:sz w:val="18"/>
                          </w:rPr>
                        </w:pPr>
                        <w:r>
                          <w:rPr>
                            <w:rFonts w:ascii="微软雅黑" w:eastAsia="微软雅黑" w:hint="eastAsia"/>
                            <w:b/>
                            <w:sz w:val="18"/>
                          </w:rPr>
                          <w:t>中央空调系统</w:t>
                        </w:r>
                      </w:p>
                    </w:tc>
                    <w:tc>
                      <w:tcPr>
                        <w:tcW w:w="1592" w:type="dxa"/>
                        <w:tcBorders>
                          <w:top w:val="single" w:sz="6" w:space="0" w:color="C0C0C0"/>
                          <w:bottom w:val="single" w:sz="6" w:space="0" w:color="C0C0C0"/>
                        </w:tcBorders>
                      </w:tcPr>
                      <w:p>
                        <w:pPr>
                          <w:pStyle w:val="TableParagraph"/>
                          <w:spacing w:before="57"/>
                          <w:ind w:right="388"/>
                          <w:rPr>
                            <w:sz w:val="18"/>
                          </w:rPr>
                        </w:pPr>
                        <w:r>
                          <w:rPr>
                            <w:sz w:val="18"/>
                          </w:rPr>
                          <w:t>14.61%</w:t>
                        </w:r>
                      </w:p>
                    </w:tc>
                    <w:tc>
                      <w:tcPr>
                        <w:tcW w:w="1337" w:type="dxa"/>
                        <w:tcBorders>
                          <w:top w:val="single" w:sz="6" w:space="0" w:color="C0C0C0"/>
                          <w:bottom w:val="single" w:sz="6" w:space="0" w:color="C0C0C0"/>
                        </w:tcBorders>
                      </w:tcPr>
                      <w:p>
                        <w:pPr>
                          <w:pStyle w:val="TableParagraph"/>
                          <w:spacing w:before="57"/>
                          <w:ind w:right="389"/>
                          <w:rPr>
                            <w:sz w:val="18"/>
                          </w:rPr>
                        </w:pPr>
                        <w:r>
                          <w:rPr>
                            <w:sz w:val="18"/>
                          </w:rPr>
                          <w:t>14.86%</w:t>
                        </w:r>
                      </w:p>
                    </w:tc>
                    <w:tc>
                      <w:tcPr>
                        <w:tcW w:w="1315" w:type="dxa"/>
                        <w:tcBorders>
                          <w:top w:val="single" w:sz="6" w:space="0" w:color="C0C0C0"/>
                          <w:bottom w:val="single" w:sz="6" w:space="0" w:color="C0C0C0"/>
                        </w:tcBorders>
                      </w:tcPr>
                      <w:p>
                        <w:pPr>
                          <w:pStyle w:val="TableParagraph"/>
                          <w:spacing w:before="57"/>
                          <w:ind w:left="310" w:right="289"/>
                          <w:jc w:val="center"/>
                          <w:rPr>
                            <w:sz w:val="18"/>
                          </w:rPr>
                        </w:pPr>
                        <w:r>
                          <w:rPr>
                            <w:sz w:val="18"/>
                          </w:rPr>
                          <w:t>14.80%</w:t>
                        </w:r>
                      </w:p>
                    </w:tc>
                    <w:tc>
                      <w:tcPr>
                        <w:tcW w:w="1344" w:type="dxa"/>
                        <w:tcBorders>
                          <w:top w:val="single" w:sz="6" w:space="0" w:color="C0C0C0"/>
                          <w:bottom w:val="single" w:sz="6" w:space="0" w:color="C0C0C0"/>
                        </w:tcBorders>
                      </w:tcPr>
                      <w:p>
                        <w:pPr>
                          <w:pStyle w:val="TableParagraph"/>
                          <w:spacing w:before="57"/>
                          <w:ind w:left="280" w:right="244"/>
                          <w:jc w:val="center"/>
                          <w:rPr>
                            <w:sz w:val="18"/>
                          </w:rPr>
                        </w:pPr>
                        <w:r>
                          <w:rPr>
                            <w:sz w:val="18"/>
                          </w:rPr>
                          <w:t>14.80%</w:t>
                        </w:r>
                      </w:p>
                    </w:tc>
                    <w:tc>
                      <w:tcPr>
                        <w:tcW w:w="1352" w:type="dxa"/>
                        <w:tcBorders>
                          <w:top w:val="single" w:sz="6" w:space="0" w:color="C0C0C0"/>
                          <w:bottom w:val="single" w:sz="6" w:space="0" w:color="C0C0C0"/>
                        </w:tcBorders>
                      </w:tcPr>
                      <w:p>
                        <w:pPr>
                          <w:pStyle w:val="TableParagraph"/>
                          <w:spacing w:before="57"/>
                          <w:ind w:right="405"/>
                          <w:rPr>
                            <w:sz w:val="18"/>
                          </w:rPr>
                        </w:pPr>
                        <w:r>
                          <w:rPr>
                            <w:sz w:val="18"/>
                          </w:rPr>
                          <w:t>14.80%</w:t>
                        </w:r>
                      </w:p>
                    </w:tc>
                  </w:tr>
                  <w:tr>
                    <w:trPr>
                      <w:trHeight w:val="315" w:hRule="atLeast"/>
                    </w:trPr>
                    <w:tc>
                      <w:tcPr>
                        <w:tcW w:w="1779" w:type="dxa"/>
                        <w:tcBorders>
                          <w:top w:val="single" w:sz="6" w:space="0" w:color="C0C0C0"/>
                          <w:bottom w:val="single" w:sz="6" w:space="0" w:color="C0C0C0"/>
                        </w:tcBorders>
                      </w:tcPr>
                      <w:p>
                        <w:pPr>
                          <w:pStyle w:val="TableParagraph"/>
                          <w:spacing w:line="295" w:lineRule="exact"/>
                          <w:ind w:left="112"/>
                          <w:jc w:val="left"/>
                          <w:rPr>
                            <w:rFonts w:ascii="微软雅黑" w:eastAsia="微软雅黑" w:hint="eastAsia"/>
                            <w:b/>
                            <w:sz w:val="18"/>
                          </w:rPr>
                        </w:pPr>
                        <w:r>
                          <w:rPr>
                            <w:rFonts w:ascii="微软雅黑" w:eastAsia="微软雅黑" w:hint="eastAsia"/>
                            <w:b/>
                            <w:sz w:val="18"/>
                          </w:rPr>
                          <w:t>压缩机</w:t>
                        </w:r>
                      </w:p>
                    </w:tc>
                    <w:tc>
                      <w:tcPr>
                        <w:tcW w:w="1592" w:type="dxa"/>
                        <w:tcBorders>
                          <w:top w:val="single" w:sz="6" w:space="0" w:color="C0C0C0"/>
                          <w:bottom w:val="single" w:sz="6" w:space="0" w:color="C0C0C0"/>
                        </w:tcBorders>
                      </w:tcPr>
                      <w:p>
                        <w:pPr>
                          <w:pStyle w:val="TableParagraph"/>
                          <w:jc w:val="left"/>
                          <w:rPr>
                            <w:sz w:val="18"/>
                          </w:rPr>
                        </w:pPr>
                      </w:p>
                    </w:tc>
                    <w:tc>
                      <w:tcPr>
                        <w:tcW w:w="1337" w:type="dxa"/>
                        <w:tcBorders>
                          <w:top w:val="single" w:sz="6" w:space="0" w:color="C0C0C0"/>
                          <w:bottom w:val="single" w:sz="6" w:space="0" w:color="C0C0C0"/>
                        </w:tcBorders>
                      </w:tcPr>
                      <w:p>
                        <w:pPr>
                          <w:pStyle w:val="TableParagraph"/>
                          <w:spacing w:before="57"/>
                          <w:ind w:right="389"/>
                          <w:rPr>
                            <w:sz w:val="18"/>
                          </w:rPr>
                        </w:pPr>
                        <w:r>
                          <w:rPr>
                            <w:sz w:val="18"/>
                          </w:rPr>
                          <w:t>28.16%</w:t>
                        </w:r>
                      </w:p>
                    </w:tc>
                    <w:tc>
                      <w:tcPr>
                        <w:tcW w:w="1315" w:type="dxa"/>
                        <w:tcBorders>
                          <w:top w:val="single" w:sz="6" w:space="0" w:color="C0C0C0"/>
                          <w:bottom w:val="single" w:sz="6" w:space="0" w:color="C0C0C0"/>
                        </w:tcBorders>
                      </w:tcPr>
                      <w:p>
                        <w:pPr>
                          <w:pStyle w:val="TableParagraph"/>
                          <w:spacing w:before="57"/>
                          <w:ind w:left="310" w:right="289"/>
                          <w:jc w:val="center"/>
                          <w:rPr>
                            <w:sz w:val="18"/>
                          </w:rPr>
                        </w:pPr>
                        <w:r>
                          <w:rPr>
                            <w:sz w:val="18"/>
                          </w:rPr>
                          <w:t>30.00%</w:t>
                        </w:r>
                      </w:p>
                    </w:tc>
                    <w:tc>
                      <w:tcPr>
                        <w:tcW w:w="1344" w:type="dxa"/>
                        <w:tcBorders>
                          <w:top w:val="single" w:sz="6" w:space="0" w:color="C0C0C0"/>
                          <w:bottom w:val="single" w:sz="6" w:space="0" w:color="C0C0C0"/>
                        </w:tcBorders>
                      </w:tcPr>
                      <w:p>
                        <w:pPr>
                          <w:pStyle w:val="TableParagraph"/>
                          <w:spacing w:before="57"/>
                          <w:ind w:left="280" w:right="244"/>
                          <w:jc w:val="center"/>
                          <w:rPr>
                            <w:sz w:val="18"/>
                          </w:rPr>
                        </w:pPr>
                        <w:r>
                          <w:rPr>
                            <w:sz w:val="18"/>
                          </w:rPr>
                          <w:t>33.00%</w:t>
                        </w:r>
                      </w:p>
                    </w:tc>
                    <w:tc>
                      <w:tcPr>
                        <w:tcW w:w="1352" w:type="dxa"/>
                        <w:tcBorders>
                          <w:top w:val="single" w:sz="6" w:space="0" w:color="C0C0C0"/>
                          <w:bottom w:val="single" w:sz="6" w:space="0" w:color="C0C0C0"/>
                        </w:tcBorders>
                      </w:tcPr>
                      <w:p>
                        <w:pPr>
                          <w:pStyle w:val="TableParagraph"/>
                          <w:spacing w:before="57"/>
                          <w:ind w:right="405"/>
                          <w:rPr>
                            <w:sz w:val="18"/>
                          </w:rPr>
                        </w:pPr>
                        <w:r>
                          <w:rPr>
                            <w:sz w:val="18"/>
                          </w:rPr>
                          <w:t>35.00%</w:t>
                        </w:r>
                      </w:p>
                    </w:tc>
                  </w:tr>
                  <w:tr>
                    <w:trPr>
                      <w:trHeight w:val="300" w:hRule="atLeast"/>
                    </w:trPr>
                    <w:tc>
                      <w:tcPr>
                        <w:tcW w:w="1779" w:type="dxa"/>
                        <w:tcBorders>
                          <w:top w:val="single" w:sz="6" w:space="0" w:color="C0C0C0"/>
                          <w:bottom w:val="single" w:sz="6" w:space="0" w:color="000000"/>
                        </w:tcBorders>
                      </w:tcPr>
                      <w:p>
                        <w:pPr>
                          <w:pStyle w:val="TableParagraph"/>
                          <w:spacing w:line="281" w:lineRule="exact"/>
                          <w:ind w:left="112"/>
                          <w:jc w:val="left"/>
                          <w:rPr>
                            <w:rFonts w:ascii="微软雅黑" w:eastAsia="微软雅黑" w:hint="eastAsia"/>
                            <w:b/>
                            <w:sz w:val="18"/>
                          </w:rPr>
                        </w:pPr>
                        <w:r>
                          <w:rPr>
                            <w:rFonts w:ascii="微软雅黑" w:eastAsia="微软雅黑" w:hint="eastAsia"/>
                            <w:b/>
                            <w:sz w:val="18"/>
                          </w:rPr>
                          <w:t>其他</w:t>
                        </w:r>
                      </w:p>
                    </w:tc>
                    <w:tc>
                      <w:tcPr>
                        <w:tcW w:w="1592" w:type="dxa"/>
                        <w:tcBorders>
                          <w:top w:val="single" w:sz="6" w:space="0" w:color="C0C0C0"/>
                          <w:bottom w:val="single" w:sz="6" w:space="0" w:color="000000"/>
                        </w:tcBorders>
                      </w:tcPr>
                      <w:p>
                        <w:pPr>
                          <w:pStyle w:val="TableParagraph"/>
                          <w:spacing w:before="42"/>
                          <w:ind w:right="388"/>
                          <w:rPr>
                            <w:sz w:val="18"/>
                          </w:rPr>
                        </w:pPr>
                        <w:r>
                          <w:rPr>
                            <w:sz w:val="18"/>
                          </w:rPr>
                          <w:t>64.67%</w:t>
                        </w:r>
                      </w:p>
                    </w:tc>
                    <w:tc>
                      <w:tcPr>
                        <w:tcW w:w="1337" w:type="dxa"/>
                        <w:tcBorders>
                          <w:top w:val="single" w:sz="6" w:space="0" w:color="C0C0C0"/>
                          <w:bottom w:val="single" w:sz="6" w:space="0" w:color="000000"/>
                        </w:tcBorders>
                      </w:tcPr>
                      <w:p>
                        <w:pPr>
                          <w:pStyle w:val="TableParagraph"/>
                          <w:spacing w:before="42"/>
                          <w:ind w:right="389"/>
                          <w:rPr>
                            <w:sz w:val="18"/>
                          </w:rPr>
                        </w:pPr>
                        <w:r>
                          <w:rPr>
                            <w:sz w:val="18"/>
                          </w:rPr>
                          <w:t>34.07%</w:t>
                        </w:r>
                      </w:p>
                    </w:tc>
                    <w:tc>
                      <w:tcPr>
                        <w:tcW w:w="1315" w:type="dxa"/>
                        <w:tcBorders>
                          <w:top w:val="single" w:sz="6" w:space="0" w:color="C0C0C0"/>
                          <w:bottom w:val="single" w:sz="6" w:space="0" w:color="000000"/>
                        </w:tcBorders>
                      </w:tcPr>
                      <w:p>
                        <w:pPr>
                          <w:pStyle w:val="TableParagraph"/>
                          <w:spacing w:before="42"/>
                          <w:ind w:left="310" w:right="289"/>
                          <w:jc w:val="center"/>
                          <w:rPr>
                            <w:sz w:val="18"/>
                          </w:rPr>
                        </w:pPr>
                        <w:r>
                          <w:rPr>
                            <w:sz w:val="18"/>
                          </w:rPr>
                          <w:t>26.00%</w:t>
                        </w:r>
                      </w:p>
                    </w:tc>
                    <w:tc>
                      <w:tcPr>
                        <w:tcW w:w="1344" w:type="dxa"/>
                        <w:tcBorders>
                          <w:top w:val="single" w:sz="6" w:space="0" w:color="C0C0C0"/>
                          <w:bottom w:val="single" w:sz="6" w:space="0" w:color="000000"/>
                        </w:tcBorders>
                      </w:tcPr>
                      <w:p>
                        <w:pPr>
                          <w:pStyle w:val="TableParagraph"/>
                          <w:spacing w:before="42"/>
                          <w:ind w:left="280" w:right="244"/>
                          <w:jc w:val="center"/>
                          <w:rPr>
                            <w:sz w:val="18"/>
                          </w:rPr>
                        </w:pPr>
                        <w:r>
                          <w:rPr>
                            <w:sz w:val="18"/>
                          </w:rPr>
                          <w:t>25.00%</w:t>
                        </w:r>
                      </w:p>
                    </w:tc>
                    <w:tc>
                      <w:tcPr>
                        <w:tcW w:w="1352" w:type="dxa"/>
                        <w:tcBorders>
                          <w:top w:val="single" w:sz="6" w:space="0" w:color="C0C0C0"/>
                          <w:bottom w:val="single" w:sz="6" w:space="0" w:color="000000"/>
                        </w:tcBorders>
                      </w:tcPr>
                      <w:p>
                        <w:pPr>
                          <w:pStyle w:val="TableParagraph"/>
                          <w:spacing w:before="42"/>
                          <w:ind w:right="405"/>
                          <w:rPr>
                            <w:sz w:val="18"/>
                          </w:rPr>
                        </w:pPr>
                        <w:r>
                          <w:rPr>
                            <w:sz w:val="18"/>
                          </w:rPr>
                          <w:t>25.00%</w:t>
                        </w:r>
                      </w:p>
                    </w:tc>
                  </w:tr>
                </w:tbl>
                <w:p>
                  <w:pPr>
                    <w:pStyle w:val="BodyText"/>
                  </w:pPr>
                </w:p>
              </w:txbxContent>
            </v:textbox>
            <w10:wrap type="none"/>
          </v:shape>
        </w:pict>
      </w:r>
      <w:r>
        <w:rPr>
          <w:sz w:val="21"/>
        </w:rPr>
        <w:t>公司的其他业务增速下降增长速度，毛利率维持在 </w:t>
      </w:r>
      <w:r>
        <w:rPr>
          <w:rFonts w:ascii="Times New Roman" w:eastAsia="Times New Roman"/>
          <w:sz w:val="21"/>
        </w:rPr>
        <w:t>25%</w:t>
      </w:r>
      <w:r>
        <w:rPr>
          <w:sz w:val="21"/>
        </w:rPr>
        <w:t>左右。</w:t>
      </w:r>
      <w:r>
        <w:rPr>
          <w:rFonts w:ascii="微软雅黑" w:eastAsia="微软雅黑" w:hint="eastAsia"/>
          <w:b/>
          <w:sz w:val="21"/>
        </w:rPr>
        <w:t>表 </w:t>
      </w:r>
      <w:r>
        <w:rPr>
          <w:rFonts w:ascii="Times New Roman" w:eastAsia="Times New Roman"/>
          <w:b/>
          <w:sz w:val="21"/>
        </w:rPr>
        <w:t>9</w:t>
      </w:r>
      <w:r>
        <w:rPr>
          <w:rFonts w:ascii="微软雅黑" w:eastAsia="微软雅黑" w:hint="eastAsia"/>
          <w:b/>
          <w:sz w:val="21"/>
        </w:rPr>
        <w:t>：分项业务盈利预测</w:t>
      </w: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rPr>
          <w:rFonts w:ascii="微软雅黑"/>
          <w:b/>
          <w:sz w:val="22"/>
        </w:rPr>
      </w:pPr>
    </w:p>
    <w:p>
      <w:pPr>
        <w:pStyle w:val="BodyText"/>
        <w:spacing w:before="12"/>
        <w:rPr>
          <w:rFonts w:ascii="微软雅黑"/>
          <w:b/>
          <w:sz w:val="31"/>
        </w:rPr>
      </w:pPr>
    </w:p>
    <w:p>
      <w:pPr>
        <w:spacing w:before="0"/>
        <w:ind w:left="221" w:right="0" w:firstLine="0"/>
        <w:jc w:val="both"/>
        <w:rPr>
          <w:sz w:val="18"/>
        </w:rPr>
      </w:pPr>
      <w:r>
        <w:rPr>
          <w:sz w:val="18"/>
        </w:rPr>
        <w:t>数据来源：</w:t>
      </w:r>
      <w:r>
        <w:rPr>
          <w:rFonts w:ascii="Times New Roman" w:eastAsia="Times New Roman"/>
          <w:sz w:val="18"/>
        </w:rPr>
        <w:t>Wind </w:t>
      </w:r>
      <w:r>
        <w:rPr>
          <w:sz w:val="18"/>
        </w:rPr>
        <w:t>东北证券</w:t>
      </w:r>
    </w:p>
    <w:p>
      <w:pPr>
        <w:pStyle w:val="BodyText"/>
        <w:spacing w:before="10"/>
        <w:rPr>
          <w:sz w:val="24"/>
        </w:rPr>
      </w:pPr>
    </w:p>
    <w:p>
      <w:pPr>
        <w:pStyle w:val="Heading3"/>
        <w:spacing w:line="240" w:lineRule="auto"/>
        <w:ind w:left="656" w:firstLine="0"/>
        <w:rPr>
          <w:rFonts w:ascii="Times New Roman" w:eastAsia="Times New Roman"/>
        </w:rPr>
      </w:pPr>
      <w:r>
        <w:rPr/>
        <w:t>相对估值比较</w:t>
      </w:r>
      <w:r>
        <w:rPr>
          <w:rFonts w:ascii="Times New Roman" w:eastAsia="Times New Roman"/>
        </w:rPr>
        <w:t>:</w:t>
      </w:r>
    </w:p>
    <w:p>
      <w:pPr>
        <w:spacing w:after="0" w:line="240" w:lineRule="auto"/>
        <w:rPr>
          <w:rFonts w:ascii="Times New Roman" w:eastAsia="Times New Roman"/>
        </w:rPr>
        <w:sectPr>
          <w:pgSz w:w="11910" w:h="16850"/>
          <w:pgMar w:header="570" w:footer="801" w:top="1120" w:bottom="1000" w:left="800" w:right="540"/>
        </w:sectPr>
      </w:pPr>
    </w:p>
    <w:p>
      <w:pPr>
        <w:pStyle w:val="BodyText"/>
        <w:rPr>
          <w:rFonts w:ascii="Times New Roman"/>
          <w:b/>
          <w:sz w:val="20"/>
        </w:rPr>
      </w:pPr>
    </w:p>
    <w:p>
      <w:pPr>
        <w:pStyle w:val="BodyText"/>
        <w:spacing w:before="9"/>
        <w:rPr>
          <w:rFonts w:ascii="Times New Roman"/>
          <w:b/>
          <w:sz w:val="26"/>
        </w:rPr>
      </w:pPr>
    </w:p>
    <w:p>
      <w:pPr>
        <w:pStyle w:val="Heading3"/>
        <w:spacing w:line="240" w:lineRule="auto" w:before="11"/>
        <w:ind w:left="221" w:firstLine="0"/>
      </w:pPr>
      <w:r>
        <w:rPr/>
        <w:t>表 </w:t>
      </w:r>
      <w:r>
        <w:rPr>
          <w:rFonts w:ascii="Times New Roman" w:eastAsia="Times New Roman"/>
        </w:rPr>
        <w:t>10</w:t>
      </w:r>
      <w:r>
        <w:rPr/>
        <w:t>：相似公司估值</w:t>
      </w:r>
    </w:p>
    <w:tbl>
      <w:tblPr>
        <w:tblW w:w="0" w:type="auto"/>
        <w:jc w:val="left"/>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28"/>
        <w:gridCol w:w="1082"/>
        <w:gridCol w:w="875"/>
        <w:gridCol w:w="1288"/>
        <w:gridCol w:w="1097"/>
        <w:gridCol w:w="1082"/>
        <w:gridCol w:w="1082"/>
        <w:gridCol w:w="1098"/>
        <w:gridCol w:w="1090"/>
      </w:tblGrid>
      <w:tr>
        <w:trPr>
          <w:trHeight w:val="318" w:hRule="atLeast"/>
        </w:trPr>
        <w:tc>
          <w:tcPr>
            <w:tcW w:w="1328" w:type="dxa"/>
            <w:vMerge w:val="restart"/>
          </w:tcPr>
          <w:p>
            <w:pPr>
              <w:pStyle w:val="TableParagraph"/>
              <w:spacing w:before="98"/>
              <w:ind w:left="474" w:right="439"/>
              <w:jc w:val="center"/>
              <w:rPr>
                <w:rFonts w:ascii="微软雅黑" w:eastAsia="微软雅黑" w:hint="eastAsia"/>
                <w:b/>
                <w:sz w:val="18"/>
              </w:rPr>
            </w:pPr>
            <w:r>
              <w:rPr>
                <w:rFonts w:ascii="微软雅黑" w:eastAsia="微软雅黑" w:hint="eastAsia"/>
                <w:b/>
                <w:sz w:val="18"/>
              </w:rPr>
              <w:t>代码</w:t>
            </w:r>
          </w:p>
        </w:tc>
        <w:tc>
          <w:tcPr>
            <w:tcW w:w="1082" w:type="dxa"/>
            <w:vMerge w:val="restart"/>
          </w:tcPr>
          <w:p>
            <w:pPr>
              <w:pStyle w:val="TableParagraph"/>
              <w:spacing w:before="98"/>
              <w:ind w:left="187"/>
              <w:jc w:val="left"/>
              <w:rPr>
                <w:rFonts w:ascii="微软雅黑" w:eastAsia="微软雅黑" w:hint="eastAsia"/>
                <w:b/>
                <w:sz w:val="18"/>
              </w:rPr>
            </w:pPr>
            <w:r>
              <w:rPr>
                <w:rFonts w:ascii="微软雅黑" w:eastAsia="微软雅黑" w:hint="eastAsia"/>
                <w:b/>
                <w:sz w:val="18"/>
              </w:rPr>
              <w:t>可比公司</w:t>
            </w:r>
          </w:p>
        </w:tc>
        <w:tc>
          <w:tcPr>
            <w:tcW w:w="875" w:type="dxa"/>
            <w:vMerge w:val="restart"/>
          </w:tcPr>
          <w:p>
            <w:pPr>
              <w:pStyle w:val="TableParagraph"/>
              <w:spacing w:line="257" w:lineRule="exact"/>
              <w:ind w:left="171"/>
              <w:jc w:val="left"/>
              <w:rPr>
                <w:rFonts w:ascii="微软雅黑" w:eastAsia="微软雅黑" w:hint="eastAsia"/>
                <w:b/>
                <w:sz w:val="18"/>
              </w:rPr>
            </w:pPr>
            <w:r>
              <w:rPr>
                <w:rFonts w:ascii="微软雅黑" w:eastAsia="微软雅黑" w:hint="eastAsia"/>
                <w:b/>
                <w:sz w:val="18"/>
              </w:rPr>
              <w:t>最新收</w:t>
            </w:r>
          </w:p>
          <w:p>
            <w:pPr>
              <w:pStyle w:val="TableParagraph"/>
              <w:spacing w:line="324" w:lineRule="exact"/>
              <w:ind w:left="261"/>
              <w:jc w:val="left"/>
              <w:rPr>
                <w:rFonts w:ascii="微软雅黑" w:eastAsia="微软雅黑" w:hint="eastAsia"/>
                <w:b/>
                <w:sz w:val="18"/>
              </w:rPr>
            </w:pPr>
            <w:r>
              <w:rPr>
                <w:rFonts w:ascii="微软雅黑" w:eastAsia="微软雅黑" w:hint="eastAsia"/>
                <w:b/>
                <w:sz w:val="18"/>
              </w:rPr>
              <w:t>盘价</w:t>
            </w:r>
          </w:p>
        </w:tc>
        <w:tc>
          <w:tcPr>
            <w:tcW w:w="3467" w:type="dxa"/>
            <w:gridSpan w:val="3"/>
          </w:tcPr>
          <w:p>
            <w:pPr>
              <w:pStyle w:val="TableParagraph"/>
              <w:spacing w:before="5"/>
              <w:ind w:left="1541" w:right="1508"/>
              <w:jc w:val="center"/>
              <w:rPr>
                <w:sz w:val="21"/>
              </w:rPr>
            </w:pPr>
            <w:r>
              <w:rPr>
                <w:sz w:val="21"/>
              </w:rPr>
              <w:t>EPS</w:t>
            </w:r>
          </w:p>
        </w:tc>
        <w:tc>
          <w:tcPr>
            <w:tcW w:w="3270" w:type="dxa"/>
            <w:gridSpan w:val="3"/>
          </w:tcPr>
          <w:p>
            <w:pPr>
              <w:pStyle w:val="TableParagraph"/>
              <w:spacing w:before="5"/>
              <w:ind w:left="1489" w:right="1479"/>
              <w:jc w:val="center"/>
              <w:rPr>
                <w:sz w:val="21"/>
              </w:rPr>
            </w:pPr>
            <w:r>
              <w:rPr>
                <w:sz w:val="21"/>
              </w:rPr>
              <w:t>PE</w:t>
            </w:r>
          </w:p>
        </w:tc>
      </w:tr>
      <w:tr>
        <w:trPr>
          <w:trHeight w:val="315" w:hRule="atLeast"/>
        </w:trPr>
        <w:tc>
          <w:tcPr>
            <w:tcW w:w="1328" w:type="dxa"/>
            <w:vMerge/>
            <w:tcBorders>
              <w:top w:val="nil"/>
            </w:tcBorders>
          </w:tcPr>
          <w:p>
            <w:pPr>
              <w:rPr>
                <w:sz w:val="2"/>
                <w:szCs w:val="2"/>
              </w:rPr>
            </w:pPr>
          </w:p>
        </w:tc>
        <w:tc>
          <w:tcPr>
            <w:tcW w:w="1082" w:type="dxa"/>
            <w:vMerge/>
            <w:tcBorders>
              <w:top w:val="nil"/>
            </w:tcBorders>
          </w:tcPr>
          <w:p>
            <w:pPr>
              <w:rPr>
                <w:sz w:val="2"/>
                <w:szCs w:val="2"/>
              </w:rPr>
            </w:pPr>
          </w:p>
        </w:tc>
        <w:tc>
          <w:tcPr>
            <w:tcW w:w="875" w:type="dxa"/>
            <w:vMerge/>
            <w:tcBorders>
              <w:top w:val="nil"/>
            </w:tcBorders>
          </w:tcPr>
          <w:p>
            <w:pPr>
              <w:rPr>
                <w:sz w:val="2"/>
                <w:szCs w:val="2"/>
              </w:rPr>
            </w:pPr>
          </w:p>
        </w:tc>
        <w:tc>
          <w:tcPr>
            <w:tcW w:w="1288" w:type="dxa"/>
          </w:tcPr>
          <w:p>
            <w:pPr>
              <w:pStyle w:val="TableParagraph"/>
              <w:spacing w:before="18"/>
              <w:ind w:left="403" w:right="349"/>
              <w:jc w:val="center"/>
              <w:rPr>
                <w:b/>
                <w:sz w:val="18"/>
              </w:rPr>
            </w:pPr>
            <w:r>
              <w:rPr>
                <w:b/>
                <w:sz w:val="18"/>
              </w:rPr>
              <w:t>2015E</w:t>
            </w:r>
          </w:p>
        </w:tc>
        <w:tc>
          <w:tcPr>
            <w:tcW w:w="1097" w:type="dxa"/>
          </w:tcPr>
          <w:p>
            <w:pPr>
              <w:pStyle w:val="TableParagraph"/>
              <w:spacing w:before="18"/>
              <w:ind w:left="301" w:right="259"/>
              <w:jc w:val="center"/>
              <w:rPr>
                <w:b/>
                <w:sz w:val="18"/>
              </w:rPr>
            </w:pPr>
            <w:r>
              <w:rPr>
                <w:b/>
                <w:sz w:val="18"/>
              </w:rPr>
              <w:t>2016E</w:t>
            </w:r>
          </w:p>
        </w:tc>
        <w:tc>
          <w:tcPr>
            <w:tcW w:w="1082" w:type="dxa"/>
          </w:tcPr>
          <w:p>
            <w:pPr>
              <w:pStyle w:val="TableParagraph"/>
              <w:spacing w:before="18"/>
              <w:ind w:left="284" w:right="258"/>
              <w:jc w:val="center"/>
              <w:rPr>
                <w:b/>
                <w:sz w:val="18"/>
              </w:rPr>
            </w:pPr>
            <w:r>
              <w:rPr>
                <w:b/>
                <w:sz w:val="18"/>
              </w:rPr>
              <w:t>2017E</w:t>
            </w:r>
          </w:p>
        </w:tc>
        <w:tc>
          <w:tcPr>
            <w:tcW w:w="1082" w:type="dxa"/>
          </w:tcPr>
          <w:p>
            <w:pPr>
              <w:pStyle w:val="TableParagraph"/>
              <w:spacing w:before="18"/>
              <w:ind w:left="283" w:right="260"/>
              <w:jc w:val="center"/>
              <w:rPr>
                <w:b/>
                <w:sz w:val="18"/>
              </w:rPr>
            </w:pPr>
            <w:r>
              <w:rPr>
                <w:b/>
                <w:sz w:val="18"/>
              </w:rPr>
              <w:t>2015E</w:t>
            </w:r>
          </w:p>
        </w:tc>
        <w:tc>
          <w:tcPr>
            <w:tcW w:w="1098" w:type="dxa"/>
          </w:tcPr>
          <w:p>
            <w:pPr>
              <w:pStyle w:val="TableParagraph"/>
              <w:spacing w:before="18"/>
              <w:ind w:left="299" w:right="262"/>
              <w:jc w:val="center"/>
              <w:rPr>
                <w:b/>
                <w:sz w:val="18"/>
              </w:rPr>
            </w:pPr>
            <w:r>
              <w:rPr>
                <w:b/>
                <w:sz w:val="18"/>
              </w:rPr>
              <w:t>2016E</w:t>
            </w:r>
          </w:p>
        </w:tc>
        <w:tc>
          <w:tcPr>
            <w:tcW w:w="1090" w:type="dxa"/>
          </w:tcPr>
          <w:p>
            <w:pPr>
              <w:pStyle w:val="TableParagraph"/>
              <w:spacing w:before="18"/>
              <w:ind w:left="303"/>
              <w:jc w:val="left"/>
              <w:rPr>
                <w:b/>
                <w:sz w:val="18"/>
              </w:rPr>
            </w:pPr>
            <w:r>
              <w:rPr>
                <w:b/>
                <w:sz w:val="18"/>
              </w:rPr>
              <w:t>2017E</w:t>
            </w:r>
          </w:p>
        </w:tc>
      </w:tr>
      <w:tr>
        <w:trPr>
          <w:trHeight w:val="330" w:hRule="atLeast"/>
        </w:trPr>
        <w:tc>
          <w:tcPr>
            <w:tcW w:w="1328" w:type="dxa"/>
            <w:tcBorders>
              <w:left w:val="nil"/>
              <w:bottom w:val="nil"/>
              <w:right w:val="nil"/>
            </w:tcBorders>
            <w:shd w:val="clear" w:color="auto" w:fill="BEBEBE"/>
          </w:tcPr>
          <w:p>
            <w:pPr>
              <w:pStyle w:val="TableParagraph"/>
              <w:jc w:val="left"/>
              <w:rPr>
                <w:sz w:val="18"/>
              </w:rPr>
            </w:pPr>
          </w:p>
        </w:tc>
        <w:tc>
          <w:tcPr>
            <w:tcW w:w="1082" w:type="dxa"/>
            <w:tcBorders>
              <w:left w:val="nil"/>
              <w:bottom w:val="nil"/>
              <w:right w:val="nil"/>
            </w:tcBorders>
            <w:shd w:val="clear" w:color="auto" w:fill="BEBEBE"/>
          </w:tcPr>
          <w:p>
            <w:pPr>
              <w:pStyle w:val="TableParagraph"/>
              <w:jc w:val="left"/>
              <w:rPr>
                <w:sz w:val="18"/>
              </w:rPr>
            </w:pPr>
          </w:p>
        </w:tc>
        <w:tc>
          <w:tcPr>
            <w:tcW w:w="2163" w:type="dxa"/>
            <w:gridSpan w:val="2"/>
            <w:tcBorders>
              <w:left w:val="nil"/>
              <w:bottom w:val="nil"/>
              <w:right w:val="nil"/>
            </w:tcBorders>
            <w:shd w:val="clear" w:color="auto" w:fill="BEBEBE"/>
          </w:tcPr>
          <w:p>
            <w:pPr>
              <w:pStyle w:val="TableParagraph"/>
              <w:spacing w:before="21"/>
              <w:ind w:left="299"/>
              <w:jc w:val="left"/>
              <w:rPr>
                <w:b/>
                <w:sz w:val="18"/>
              </w:rPr>
            </w:pPr>
            <w:r>
              <w:rPr>
                <w:rFonts w:ascii="宋体" w:eastAsia="宋体" w:hint="eastAsia"/>
                <w:b/>
                <w:sz w:val="18"/>
              </w:rPr>
              <w:t>相似公司平均 </w:t>
            </w:r>
            <w:r>
              <w:rPr>
                <w:b/>
                <w:sz w:val="18"/>
              </w:rPr>
              <w:t>PE</w:t>
            </w:r>
          </w:p>
        </w:tc>
        <w:tc>
          <w:tcPr>
            <w:tcW w:w="1097" w:type="dxa"/>
            <w:tcBorders>
              <w:left w:val="nil"/>
              <w:bottom w:val="nil"/>
              <w:right w:val="nil"/>
            </w:tcBorders>
            <w:shd w:val="clear" w:color="auto" w:fill="BEBEBE"/>
          </w:tcPr>
          <w:p>
            <w:pPr>
              <w:pStyle w:val="TableParagraph"/>
              <w:jc w:val="left"/>
              <w:rPr>
                <w:sz w:val="18"/>
              </w:rPr>
            </w:pPr>
          </w:p>
        </w:tc>
        <w:tc>
          <w:tcPr>
            <w:tcW w:w="1082" w:type="dxa"/>
            <w:tcBorders>
              <w:left w:val="nil"/>
              <w:bottom w:val="nil"/>
              <w:right w:val="nil"/>
            </w:tcBorders>
            <w:shd w:val="clear" w:color="auto" w:fill="BEBEBE"/>
          </w:tcPr>
          <w:p>
            <w:pPr>
              <w:pStyle w:val="TableParagraph"/>
              <w:jc w:val="left"/>
              <w:rPr>
                <w:sz w:val="18"/>
              </w:rPr>
            </w:pPr>
          </w:p>
        </w:tc>
        <w:tc>
          <w:tcPr>
            <w:tcW w:w="1082" w:type="dxa"/>
            <w:tcBorders>
              <w:left w:val="nil"/>
              <w:bottom w:val="nil"/>
              <w:right w:val="nil"/>
            </w:tcBorders>
            <w:shd w:val="clear" w:color="auto" w:fill="BEBEBE"/>
          </w:tcPr>
          <w:p>
            <w:pPr>
              <w:pStyle w:val="TableParagraph"/>
              <w:spacing w:before="33"/>
              <w:ind w:left="268" w:right="259"/>
              <w:jc w:val="center"/>
              <w:rPr>
                <w:b/>
                <w:sz w:val="18"/>
              </w:rPr>
            </w:pPr>
            <w:r>
              <w:rPr>
                <w:b/>
                <w:sz w:val="18"/>
              </w:rPr>
              <w:t>41.15</w:t>
            </w:r>
          </w:p>
        </w:tc>
        <w:tc>
          <w:tcPr>
            <w:tcW w:w="1098" w:type="dxa"/>
            <w:tcBorders>
              <w:left w:val="nil"/>
              <w:bottom w:val="nil"/>
              <w:right w:val="nil"/>
            </w:tcBorders>
            <w:shd w:val="clear" w:color="auto" w:fill="BEBEBE"/>
          </w:tcPr>
          <w:p>
            <w:pPr>
              <w:pStyle w:val="TableParagraph"/>
              <w:spacing w:before="33"/>
              <w:ind w:left="337" w:right="316"/>
              <w:jc w:val="center"/>
              <w:rPr>
                <w:b/>
                <w:sz w:val="18"/>
              </w:rPr>
            </w:pPr>
            <w:r>
              <w:rPr>
                <w:b/>
                <w:sz w:val="18"/>
              </w:rPr>
              <w:t>31.88</w:t>
            </w:r>
          </w:p>
        </w:tc>
        <w:tc>
          <w:tcPr>
            <w:tcW w:w="1090" w:type="dxa"/>
            <w:tcBorders>
              <w:left w:val="nil"/>
              <w:bottom w:val="nil"/>
              <w:right w:val="nil"/>
            </w:tcBorders>
            <w:shd w:val="clear" w:color="auto" w:fill="BEBEBE"/>
          </w:tcPr>
          <w:p>
            <w:pPr>
              <w:pStyle w:val="TableParagraph"/>
              <w:spacing w:before="33"/>
              <w:ind w:left="340"/>
              <w:jc w:val="left"/>
              <w:rPr>
                <w:b/>
                <w:sz w:val="18"/>
              </w:rPr>
            </w:pPr>
            <w:r>
              <w:rPr>
                <w:b/>
                <w:sz w:val="18"/>
              </w:rPr>
              <w:t>23.80</w:t>
            </w:r>
          </w:p>
        </w:tc>
      </w:tr>
      <w:tr>
        <w:trPr>
          <w:trHeight w:val="300" w:hRule="atLeast"/>
        </w:trPr>
        <w:tc>
          <w:tcPr>
            <w:tcW w:w="1328" w:type="dxa"/>
            <w:tcBorders>
              <w:top w:val="nil"/>
              <w:left w:val="nil"/>
              <w:bottom w:val="single" w:sz="6" w:space="0" w:color="C0C0C0"/>
              <w:right w:val="nil"/>
            </w:tcBorders>
          </w:tcPr>
          <w:p>
            <w:pPr>
              <w:pStyle w:val="TableParagraph"/>
              <w:spacing w:before="18"/>
              <w:ind w:right="239"/>
              <w:rPr>
                <w:b/>
                <w:sz w:val="18"/>
              </w:rPr>
            </w:pPr>
            <w:r>
              <w:rPr>
                <w:b/>
                <w:sz w:val="18"/>
              </w:rPr>
              <w:t>000811.SZ</w:t>
            </w:r>
          </w:p>
        </w:tc>
        <w:tc>
          <w:tcPr>
            <w:tcW w:w="1082" w:type="dxa"/>
            <w:tcBorders>
              <w:top w:val="nil"/>
              <w:left w:val="nil"/>
              <w:bottom w:val="single" w:sz="6" w:space="0" w:color="C0C0C0"/>
              <w:right w:val="nil"/>
            </w:tcBorders>
          </w:tcPr>
          <w:p>
            <w:pPr>
              <w:pStyle w:val="TableParagraph"/>
              <w:spacing w:line="222" w:lineRule="exact"/>
              <w:ind w:left="194"/>
              <w:jc w:val="left"/>
              <w:rPr>
                <w:rFonts w:ascii="宋体" w:eastAsia="宋体" w:hint="eastAsia"/>
                <w:b/>
                <w:sz w:val="18"/>
              </w:rPr>
            </w:pPr>
            <w:r>
              <w:rPr>
                <w:rFonts w:ascii="宋体" w:eastAsia="宋体" w:hint="eastAsia"/>
                <w:b/>
                <w:sz w:val="18"/>
              </w:rPr>
              <w:t>烟台冰轮</w:t>
            </w:r>
          </w:p>
        </w:tc>
        <w:tc>
          <w:tcPr>
            <w:tcW w:w="875" w:type="dxa"/>
            <w:tcBorders>
              <w:top w:val="nil"/>
              <w:left w:val="nil"/>
              <w:bottom w:val="single" w:sz="6" w:space="0" w:color="C0C0C0"/>
              <w:right w:val="nil"/>
            </w:tcBorders>
          </w:tcPr>
          <w:p>
            <w:pPr>
              <w:pStyle w:val="TableParagraph"/>
              <w:spacing w:before="18"/>
              <w:ind w:left="254"/>
              <w:jc w:val="left"/>
              <w:rPr>
                <w:b/>
                <w:sz w:val="18"/>
              </w:rPr>
            </w:pPr>
            <w:r>
              <w:rPr>
                <w:b/>
                <w:sz w:val="18"/>
              </w:rPr>
              <w:t>11.58</w:t>
            </w:r>
          </w:p>
        </w:tc>
        <w:tc>
          <w:tcPr>
            <w:tcW w:w="1288" w:type="dxa"/>
            <w:tcBorders>
              <w:top w:val="nil"/>
              <w:left w:val="nil"/>
              <w:bottom w:val="single" w:sz="6" w:space="0" w:color="C0C0C0"/>
              <w:right w:val="nil"/>
            </w:tcBorders>
          </w:tcPr>
          <w:p>
            <w:pPr>
              <w:pStyle w:val="TableParagraph"/>
              <w:spacing w:before="18"/>
              <w:ind w:left="485" w:right="447"/>
              <w:jc w:val="center"/>
              <w:rPr>
                <w:b/>
                <w:sz w:val="18"/>
              </w:rPr>
            </w:pPr>
            <w:r>
              <w:rPr>
                <w:b/>
                <w:sz w:val="18"/>
              </w:rPr>
              <w:t>0.65</w:t>
            </w:r>
          </w:p>
        </w:tc>
        <w:tc>
          <w:tcPr>
            <w:tcW w:w="1097" w:type="dxa"/>
            <w:tcBorders>
              <w:top w:val="nil"/>
              <w:left w:val="nil"/>
              <w:bottom w:val="single" w:sz="6" w:space="0" w:color="C0C0C0"/>
              <w:right w:val="nil"/>
            </w:tcBorders>
          </w:tcPr>
          <w:p>
            <w:pPr>
              <w:pStyle w:val="TableParagraph"/>
              <w:spacing w:before="18"/>
              <w:ind w:left="384" w:right="358"/>
              <w:jc w:val="center"/>
              <w:rPr>
                <w:b/>
                <w:sz w:val="18"/>
              </w:rPr>
            </w:pPr>
            <w:r>
              <w:rPr>
                <w:b/>
                <w:sz w:val="18"/>
              </w:rPr>
              <w:t>0.68</w:t>
            </w:r>
          </w:p>
        </w:tc>
        <w:tc>
          <w:tcPr>
            <w:tcW w:w="1082" w:type="dxa"/>
            <w:tcBorders>
              <w:top w:val="nil"/>
              <w:left w:val="nil"/>
              <w:bottom w:val="single" w:sz="6" w:space="0" w:color="C0C0C0"/>
              <w:right w:val="nil"/>
            </w:tcBorders>
          </w:tcPr>
          <w:p>
            <w:pPr>
              <w:pStyle w:val="TableParagraph"/>
              <w:spacing w:before="18"/>
              <w:ind w:left="269" w:right="259"/>
              <w:jc w:val="center"/>
              <w:rPr>
                <w:b/>
                <w:sz w:val="18"/>
              </w:rPr>
            </w:pPr>
            <w:r>
              <w:rPr>
                <w:b/>
                <w:sz w:val="18"/>
              </w:rPr>
              <w:t>0.71</w:t>
            </w:r>
          </w:p>
        </w:tc>
        <w:tc>
          <w:tcPr>
            <w:tcW w:w="1082" w:type="dxa"/>
            <w:tcBorders>
              <w:top w:val="nil"/>
              <w:left w:val="nil"/>
              <w:bottom w:val="single" w:sz="6" w:space="0" w:color="C0C0C0"/>
              <w:right w:val="nil"/>
            </w:tcBorders>
          </w:tcPr>
          <w:p>
            <w:pPr>
              <w:pStyle w:val="TableParagraph"/>
              <w:spacing w:before="18"/>
              <w:ind w:left="268" w:right="259"/>
              <w:jc w:val="center"/>
              <w:rPr>
                <w:b/>
                <w:sz w:val="18"/>
              </w:rPr>
            </w:pPr>
            <w:r>
              <w:rPr>
                <w:b/>
                <w:sz w:val="18"/>
              </w:rPr>
              <w:t>17.69</w:t>
            </w:r>
          </w:p>
        </w:tc>
        <w:tc>
          <w:tcPr>
            <w:tcW w:w="1098" w:type="dxa"/>
            <w:tcBorders>
              <w:top w:val="nil"/>
              <w:left w:val="nil"/>
              <w:bottom w:val="single" w:sz="6" w:space="0" w:color="C0C0C0"/>
              <w:right w:val="nil"/>
            </w:tcBorders>
          </w:tcPr>
          <w:p>
            <w:pPr>
              <w:pStyle w:val="TableParagraph"/>
              <w:spacing w:before="18"/>
              <w:ind w:left="337" w:right="316"/>
              <w:jc w:val="center"/>
              <w:rPr>
                <w:b/>
                <w:sz w:val="18"/>
              </w:rPr>
            </w:pPr>
            <w:r>
              <w:rPr>
                <w:b/>
                <w:sz w:val="18"/>
              </w:rPr>
              <w:t>17.03</w:t>
            </w:r>
          </w:p>
        </w:tc>
        <w:tc>
          <w:tcPr>
            <w:tcW w:w="1090" w:type="dxa"/>
            <w:tcBorders>
              <w:top w:val="nil"/>
              <w:left w:val="nil"/>
              <w:bottom w:val="single" w:sz="6" w:space="0" w:color="C0C0C0"/>
              <w:right w:val="nil"/>
            </w:tcBorders>
          </w:tcPr>
          <w:p>
            <w:pPr>
              <w:pStyle w:val="TableParagraph"/>
              <w:spacing w:before="18"/>
              <w:ind w:left="340"/>
              <w:jc w:val="left"/>
              <w:rPr>
                <w:b/>
                <w:sz w:val="18"/>
              </w:rPr>
            </w:pPr>
            <w:r>
              <w:rPr>
                <w:b/>
                <w:sz w:val="18"/>
              </w:rPr>
              <w:t>16.42</w:t>
            </w:r>
          </w:p>
        </w:tc>
      </w:tr>
      <w:tr>
        <w:trPr>
          <w:trHeight w:val="315" w:hRule="atLeast"/>
        </w:trPr>
        <w:tc>
          <w:tcPr>
            <w:tcW w:w="1328" w:type="dxa"/>
            <w:tcBorders>
              <w:top w:val="single" w:sz="6" w:space="0" w:color="C0C0C0"/>
              <w:left w:val="nil"/>
              <w:bottom w:val="single" w:sz="6" w:space="0" w:color="C0C0C0"/>
              <w:right w:val="nil"/>
            </w:tcBorders>
          </w:tcPr>
          <w:p>
            <w:pPr>
              <w:pStyle w:val="TableParagraph"/>
              <w:spacing w:before="18"/>
              <w:ind w:right="224"/>
              <w:rPr>
                <w:b/>
                <w:sz w:val="18"/>
              </w:rPr>
            </w:pPr>
            <w:r>
              <w:rPr>
                <w:b/>
                <w:sz w:val="18"/>
              </w:rPr>
              <w:t>000530.SZ</w:t>
            </w:r>
          </w:p>
        </w:tc>
        <w:tc>
          <w:tcPr>
            <w:tcW w:w="1082" w:type="dxa"/>
            <w:tcBorders>
              <w:top w:val="single" w:sz="6" w:space="0" w:color="C0C0C0"/>
              <w:left w:val="nil"/>
              <w:bottom w:val="single" w:sz="6" w:space="0" w:color="C0C0C0"/>
              <w:right w:val="nil"/>
            </w:tcBorders>
          </w:tcPr>
          <w:p>
            <w:pPr>
              <w:pStyle w:val="TableParagraph"/>
              <w:spacing w:line="222" w:lineRule="exact"/>
              <w:ind w:left="194"/>
              <w:jc w:val="left"/>
              <w:rPr>
                <w:rFonts w:ascii="宋体" w:eastAsia="宋体" w:hint="eastAsia"/>
                <w:b/>
                <w:sz w:val="18"/>
              </w:rPr>
            </w:pPr>
            <w:r>
              <w:rPr>
                <w:rFonts w:ascii="宋体" w:eastAsia="宋体" w:hint="eastAsia"/>
                <w:b/>
                <w:sz w:val="18"/>
              </w:rPr>
              <w:t>大冷股份</w:t>
            </w:r>
          </w:p>
        </w:tc>
        <w:tc>
          <w:tcPr>
            <w:tcW w:w="875" w:type="dxa"/>
            <w:tcBorders>
              <w:top w:val="single" w:sz="6" w:space="0" w:color="C0C0C0"/>
              <w:left w:val="nil"/>
              <w:bottom w:val="single" w:sz="6" w:space="0" w:color="C0C0C0"/>
              <w:right w:val="nil"/>
            </w:tcBorders>
          </w:tcPr>
          <w:p>
            <w:pPr>
              <w:pStyle w:val="TableParagraph"/>
              <w:spacing w:before="18"/>
              <w:ind w:left="239"/>
              <w:jc w:val="left"/>
              <w:rPr>
                <w:b/>
                <w:sz w:val="18"/>
              </w:rPr>
            </w:pPr>
            <w:r>
              <w:rPr>
                <w:b/>
                <w:sz w:val="18"/>
              </w:rPr>
              <w:t>16.20</w:t>
            </w:r>
          </w:p>
        </w:tc>
        <w:tc>
          <w:tcPr>
            <w:tcW w:w="1288" w:type="dxa"/>
            <w:tcBorders>
              <w:top w:val="single" w:sz="6" w:space="0" w:color="C0C0C0"/>
              <w:left w:val="nil"/>
              <w:bottom w:val="single" w:sz="6" w:space="0" w:color="C0C0C0"/>
              <w:right w:val="nil"/>
            </w:tcBorders>
          </w:tcPr>
          <w:p>
            <w:pPr>
              <w:pStyle w:val="TableParagraph"/>
              <w:spacing w:before="18"/>
              <w:ind w:left="485" w:right="447"/>
              <w:jc w:val="center"/>
              <w:rPr>
                <w:b/>
                <w:sz w:val="18"/>
              </w:rPr>
            </w:pPr>
            <w:r>
              <w:rPr>
                <w:b/>
                <w:sz w:val="18"/>
              </w:rPr>
              <w:t>0.39</w:t>
            </w:r>
          </w:p>
        </w:tc>
        <w:tc>
          <w:tcPr>
            <w:tcW w:w="1097" w:type="dxa"/>
            <w:tcBorders>
              <w:top w:val="single" w:sz="6" w:space="0" w:color="C0C0C0"/>
              <w:left w:val="nil"/>
              <w:bottom w:val="single" w:sz="6" w:space="0" w:color="C0C0C0"/>
              <w:right w:val="nil"/>
            </w:tcBorders>
          </w:tcPr>
          <w:p>
            <w:pPr>
              <w:pStyle w:val="TableParagraph"/>
              <w:spacing w:before="18"/>
              <w:ind w:left="384" w:right="358"/>
              <w:jc w:val="center"/>
              <w:rPr>
                <w:b/>
                <w:sz w:val="18"/>
              </w:rPr>
            </w:pPr>
            <w:r>
              <w:rPr>
                <w:b/>
                <w:sz w:val="18"/>
              </w:rPr>
              <w:t>0.53</w:t>
            </w:r>
          </w:p>
        </w:tc>
        <w:tc>
          <w:tcPr>
            <w:tcW w:w="1082" w:type="dxa"/>
            <w:tcBorders>
              <w:top w:val="single" w:sz="6" w:space="0" w:color="C0C0C0"/>
              <w:left w:val="nil"/>
              <w:bottom w:val="single" w:sz="6" w:space="0" w:color="C0C0C0"/>
              <w:right w:val="nil"/>
            </w:tcBorders>
          </w:tcPr>
          <w:p>
            <w:pPr>
              <w:pStyle w:val="TableParagraph"/>
              <w:spacing w:before="18"/>
              <w:ind w:left="269" w:right="259"/>
              <w:jc w:val="center"/>
              <w:rPr>
                <w:b/>
                <w:sz w:val="18"/>
              </w:rPr>
            </w:pPr>
            <w:r>
              <w:rPr>
                <w:b/>
                <w:sz w:val="18"/>
              </w:rPr>
              <w:t>0.64</w:t>
            </w:r>
          </w:p>
        </w:tc>
        <w:tc>
          <w:tcPr>
            <w:tcW w:w="1082" w:type="dxa"/>
            <w:tcBorders>
              <w:top w:val="single" w:sz="6" w:space="0" w:color="C0C0C0"/>
              <w:left w:val="nil"/>
              <w:bottom w:val="single" w:sz="6" w:space="0" w:color="C0C0C0"/>
              <w:right w:val="nil"/>
            </w:tcBorders>
          </w:tcPr>
          <w:p>
            <w:pPr>
              <w:pStyle w:val="TableParagraph"/>
              <w:spacing w:before="18"/>
              <w:ind w:left="268" w:right="259"/>
              <w:jc w:val="center"/>
              <w:rPr>
                <w:b/>
                <w:sz w:val="18"/>
              </w:rPr>
            </w:pPr>
            <w:r>
              <w:rPr>
                <w:b/>
                <w:sz w:val="18"/>
              </w:rPr>
              <w:t>41.69</w:t>
            </w:r>
          </w:p>
        </w:tc>
        <w:tc>
          <w:tcPr>
            <w:tcW w:w="1098" w:type="dxa"/>
            <w:tcBorders>
              <w:top w:val="single" w:sz="6" w:space="0" w:color="C0C0C0"/>
              <w:left w:val="nil"/>
              <w:bottom w:val="single" w:sz="6" w:space="0" w:color="C0C0C0"/>
              <w:right w:val="nil"/>
            </w:tcBorders>
          </w:tcPr>
          <w:p>
            <w:pPr>
              <w:pStyle w:val="TableParagraph"/>
              <w:spacing w:before="18"/>
              <w:ind w:left="337" w:right="316"/>
              <w:jc w:val="center"/>
              <w:rPr>
                <w:b/>
                <w:sz w:val="18"/>
              </w:rPr>
            </w:pPr>
            <w:r>
              <w:rPr>
                <w:b/>
                <w:sz w:val="18"/>
              </w:rPr>
              <w:t>30.80</w:t>
            </w:r>
          </w:p>
        </w:tc>
        <w:tc>
          <w:tcPr>
            <w:tcW w:w="1090" w:type="dxa"/>
            <w:tcBorders>
              <w:top w:val="single" w:sz="6" w:space="0" w:color="C0C0C0"/>
              <w:left w:val="nil"/>
              <w:bottom w:val="single" w:sz="6" w:space="0" w:color="C0C0C0"/>
              <w:right w:val="nil"/>
            </w:tcBorders>
          </w:tcPr>
          <w:p>
            <w:pPr>
              <w:pStyle w:val="TableParagraph"/>
              <w:spacing w:before="18"/>
              <w:ind w:left="340"/>
              <w:jc w:val="left"/>
              <w:rPr>
                <w:b/>
                <w:sz w:val="18"/>
              </w:rPr>
            </w:pPr>
            <w:r>
              <w:rPr>
                <w:b/>
                <w:sz w:val="18"/>
              </w:rPr>
              <w:t>25.19</w:t>
            </w:r>
          </w:p>
        </w:tc>
      </w:tr>
      <w:tr>
        <w:trPr>
          <w:trHeight w:val="300" w:hRule="atLeast"/>
        </w:trPr>
        <w:tc>
          <w:tcPr>
            <w:tcW w:w="1328" w:type="dxa"/>
            <w:tcBorders>
              <w:top w:val="single" w:sz="6" w:space="0" w:color="C0C0C0"/>
              <w:left w:val="nil"/>
              <w:bottom w:val="single" w:sz="6" w:space="0" w:color="C0C0C0"/>
              <w:right w:val="nil"/>
            </w:tcBorders>
          </w:tcPr>
          <w:p>
            <w:pPr>
              <w:pStyle w:val="TableParagraph"/>
              <w:spacing w:before="3"/>
              <w:ind w:right="224"/>
              <w:rPr>
                <w:b/>
                <w:sz w:val="18"/>
              </w:rPr>
            </w:pPr>
            <w:r>
              <w:rPr>
                <w:b/>
                <w:sz w:val="18"/>
              </w:rPr>
              <w:t>002158.SZ</w:t>
            </w:r>
          </w:p>
        </w:tc>
        <w:tc>
          <w:tcPr>
            <w:tcW w:w="1082" w:type="dxa"/>
            <w:tcBorders>
              <w:top w:val="single" w:sz="6" w:space="0" w:color="C0C0C0"/>
              <w:left w:val="nil"/>
              <w:bottom w:val="single" w:sz="6" w:space="0" w:color="C0C0C0"/>
              <w:right w:val="nil"/>
            </w:tcBorders>
          </w:tcPr>
          <w:p>
            <w:pPr>
              <w:pStyle w:val="TableParagraph"/>
              <w:spacing w:line="207" w:lineRule="exact"/>
              <w:ind w:left="194"/>
              <w:jc w:val="left"/>
              <w:rPr>
                <w:rFonts w:ascii="宋体" w:eastAsia="宋体" w:hint="eastAsia"/>
                <w:b/>
                <w:sz w:val="18"/>
              </w:rPr>
            </w:pPr>
            <w:r>
              <w:rPr>
                <w:rFonts w:ascii="宋体" w:eastAsia="宋体" w:hint="eastAsia"/>
                <w:b/>
                <w:sz w:val="18"/>
              </w:rPr>
              <w:t>汉钟精机</w:t>
            </w:r>
          </w:p>
        </w:tc>
        <w:tc>
          <w:tcPr>
            <w:tcW w:w="875" w:type="dxa"/>
            <w:tcBorders>
              <w:top w:val="single" w:sz="6" w:space="0" w:color="C0C0C0"/>
              <w:left w:val="nil"/>
              <w:bottom w:val="single" w:sz="6" w:space="0" w:color="C0C0C0"/>
              <w:right w:val="nil"/>
            </w:tcBorders>
          </w:tcPr>
          <w:p>
            <w:pPr>
              <w:pStyle w:val="TableParagraph"/>
              <w:spacing w:before="3"/>
              <w:ind w:left="239"/>
              <w:jc w:val="left"/>
              <w:rPr>
                <w:b/>
                <w:sz w:val="18"/>
              </w:rPr>
            </w:pPr>
            <w:r>
              <w:rPr>
                <w:b/>
                <w:sz w:val="18"/>
              </w:rPr>
              <w:t>17.80</w:t>
            </w:r>
          </w:p>
        </w:tc>
        <w:tc>
          <w:tcPr>
            <w:tcW w:w="1288" w:type="dxa"/>
            <w:tcBorders>
              <w:top w:val="single" w:sz="6" w:space="0" w:color="C0C0C0"/>
              <w:left w:val="nil"/>
              <w:bottom w:val="single" w:sz="6" w:space="0" w:color="C0C0C0"/>
              <w:right w:val="nil"/>
            </w:tcBorders>
          </w:tcPr>
          <w:p>
            <w:pPr>
              <w:pStyle w:val="TableParagraph"/>
              <w:spacing w:before="3"/>
              <w:ind w:left="485" w:right="447"/>
              <w:jc w:val="center"/>
              <w:rPr>
                <w:b/>
                <w:sz w:val="18"/>
              </w:rPr>
            </w:pPr>
            <w:r>
              <w:rPr>
                <w:b/>
                <w:sz w:val="18"/>
              </w:rPr>
              <w:t>0.58</w:t>
            </w:r>
          </w:p>
        </w:tc>
        <w:tc>
          <w:tcPr>
            <w:tcW w:w="1097" w:type="dxa"/>
            <w:tcBorders>
              <w:top w:val="single" w:sz="6" w:space="0" w:color="C0C0C0"/>
              <w:left w:val="nil"/>
              <w:bottom w:val="single" w:sz="6" w:space="0" w:color="C0C0C0"/>
              <w:right w:val="nil"/>
            </w:tcBorders>
          </w:tcPr>
          <w:p>
            <w:pPr>
              <w:pStyle w:val="TableParagraph"/>
              <w:spacing w:before="3"/>
              <w:ind w:left="384" w:right="358"/>
              <w:jc w:val="center"/>
              <w:rPr>
                <w:b/>
                <w:sz w:val="18"/>
              </w:rPr>
            </w:pPr>
            <w:r>
              <w:rPr>
                <w:b/>
                <w:sz w:val="18"/>
              </w:rPr>
              <w:t>0.73</w:t>
            </w:r>
          </w:p>
        </w:tc>
        <w:tc>
          <w:tcPr>
            <w:tcW w:w="1082" w:type="dxa"/>
            <w:tcBorders>
              <w:top w:val="single" w:sz="6" w:space="0" w:color="C0C0C0"/>
              <w:left w:val="nil"/>
              <w:bottom w:val="single" w:sz="6" w:space="0" w:color="C0C0C0"/>
              <w:right w:val="nil"/>
            </w:tcBorders>
          </w:tcPr>
          <w:p>
            <w:pPr>
              <w:pStyle w:val="TableParagraph"/>
              <w:spacing w:before="3"/>
              <w:ind w:left="269" w:right="259"/>
              <w:jc w:val="center"/>
              <w:rPr>
                <w:b/>
                <w:sz w:val="18"/>
              </w:rPr>
            </w:pPr>
            <w:r>
              <w:rPr>
                <w:b/>
                <w:sz w:val="18"/>
              </w:rPr>
              <w:t>0.89</w:t>
            </w:r>
          </w:p>
        </w:tc>
        <w:tc>
          <w:tcPr>
            <w:tcW w:w="1082" w:type="dxa"/>
            <w:tcBorders>
              <w:top w:val="single" w:sz="6" w:space="0" w:color="C0C0C0"/>
              <w:left w:val="nil"/>
              <w:bottom w:val="single" w:sz="6" w:space="0" w:color="C0C0C0"/>
              <w:right w:val="nil"/>
            </w:tcBorders>
          </w:tcPr>
          <w:p>
            <w:pPr>
              <w:pStyle w:val="TableParagraph"/>
              <w:spacing w:before="3"/>
              <w:ind w:left="268" w:right="259"/>
              <w:jc w:val="center"/>
              <w:rPr>
                <w:b/>
                <w:sz w:val="18"/>
              </w:rPr>
            </w:pPr>
            <w:r>
              <w:rPr>
                <w:b/>
                <w:sz w:val="18"/>
              </w:rPr>
              <w:t>30.50</w:t>
            </w:r>
          </w:p>
        </w:tc>
        <w:tc>
          <w:tcPr>
            <w:tcW w:w="1098" w:type="dxa"/>
            <w:tcBorders>
              <w:top w:val="single" w:sz="6" w:space="0" w:color="C0C0C0"/>
              <w:left w:val="nil"/>
              <w:bottom w:val="single" w:sz="6" w:space="0" w:color="C0C0C0"/>
              <w:right w:val="nil"/>
            </w:tcBorders>
          </w:tcPr>
          <w:p>
            <w:pPr>
              <w:pStyle w:val="TableParagraph"/>
              <w:spacing w:before="3"/>
              <w:ind w:left="337" w:right="316"/>
              <w:jc w:val="center"/>
              <w:rPr>
                <w:b/>
                <w:sz w:val="18"/>
              </w:rPr>
            </w:pPr>
            <w:r>
              <w:rPr>
                <w:b/>
                <w:sz w:val="18"/>
              </w:rPr>
              <w:t>24.39</w:t>
            </w:r>
          </w:p>
        </w:tc>
        <w:tc>
          <w:tcPr>
            <w:tcW w:w="1090" w:type="dxa"/>
            <w:tcBorders>
              <w:top w:val="single" w:sz="6" w:space="0" w:color="C0C0C0"/>
              <w:left w:val="nil"/>
              <w:bottom w:val="single" w:sz="6" w:space="0" w:color="C0C0C0"/>
              <w:right w:val="nil"/>
            </w:tcBorders>
          </w:tcPr>
          <w:p>
            <w:pPr>
              <w:pStyle w:val="TableParagraph"/>
              <w:spacing w:before="3"/>
              <w:ind w:left="340"/>
              <w:jc w:val="left"/>
              <w:rPr>
                <w:b/>
                <w:sz w:val="18"/>
              </w:rPr>
            </w:pPr>
            <w:r>
              <w:rPr>
                <w:b/>
                <w:sz w:val="18"/>
              </w:rPr>
              <w:t>19.94</w:t>
            </w:r>
          </w:p>
        </w:tc>
      </w:tr>
      <w:tr>
        <w:trPr>
          <w:trHeight w:val="300" w:hRule="atLeast"/>
        </w:trPr>
        <w:tc>
          <w:tcPr>
            <w:tcW w:w="1328" w:type="dxa"/>
            <w:tcBorders>
              <w:top w:val="single" w:sz="6" w:space="0" w:color="C0C0C0"/>
              <w:left w:val="nil"/>
              <w:right w:val="nil"/>
            </w:tcBorders>
          </w:tcPr>
          <w:p>
            <w:pPr>
              <w:pStyle w:val="TableParagraph"/>
              <w:spacing w:before="3"/>
              <w:ind w:right="224"/>
              <w:rPr>
                <w:b/>
                <w:sz w:val="18"/>
              </w:rPr>
            </w:pPr>
            <w:r>
              <w:rPr>
                <w:b/>
                <w:sz w:val="18"/>
              </w:rPr>
              <w:t>300257.SZ</w:t>
            </w:r>
          </w:p>
        </w:tc>
        <w:tc>
          <w:tcPr>
            <w:tcW w:w="1082" w:type="dxa"/>
            <w:tcBorders>
              <w:top w:val="single" w:sz="6" w:space="0" w:color="C0C0C0"/>
              <w:left w:val="nil"/>
              <w:right w:val="nil"/>
            </w:tcBorders>
          </w:tcPr>
          <w:p>
            <w:pPr>
              <w:pStyle w:val="TableParagraph"/>
              <w:spacing w:line="207" w:lineRule="exact"/>
              <w:ind w:left="194"/>
              <w:jc w:val="left"/>
              <w:rPr>
                <w:rFonts w:ascii="宋体" w:eastAsia="宋体" w:hint="eastAsia"/>
                <w:b/>
                <w:sz w:val="18"/>
              </w:rPr>
            </w:pPr>
            <w:r>
              <w:rPr>
                <w:rFonts w:ascii="宋体" w:eastAsia="宋体" w:hint="eastAsia"/>
                <w:b/>
                <w:sz w:val="18"/>
              </w:rPr>
              <w:t>开山股份</w:t>
            </w:r>
          </w:p>
        </w:tc>
        <w:tc>
          <w:tcPr>
            <w:tcW w:w="875" w:type="dxa"/>
            <w:tcBorders>
              <w:top w:val="single" w:sz="6" w:space="0" w:color="C0C0C0"/>
              <w:left w:val="nil"/>
              <w:right w:val="nil"/>
            </w:tcBorders>
          </w:tcPr>
          <w:p>
            <w:pPr>
              <w:pStyle w:val="TableParagraph"/>
              <w:spacing w:before="3"/>
              <w:ind w:left="239"/>
              <w:jc w:val="left"/>
              <w:rPr>
                <w:b/>
                <w:sz w:val="18"/>
              </w:rPr>
            </w:pPr>
            <w:r>
              <w:rPr>
                <w:b/>
                <w:sz w:val="18"/>
              </w:rPr>
              <w:t>17.33</w:t>
            </w:r>
          </w:p>
        </w:tc>
        <w:tc>
          <w:tcPr>
            <w:tcW w:w="1288" w:type="dxa"/>
            <w:tcBorders>
              <w:top w:val="single" w:sz="6" w:space="0" w:color="C0C0C0"/>
              <w:left w:val="nil"/>
              <w:right w:val="nil"/>
            </w:tcBorders>
          </w:tcPr>
          <w:p>
            <w:pPr>
              <w:pStyle w:val="TableParagraph"/>
              <w:spacing w:before="3"/>
              <w:ind w:left="485" w:right="447"/>
              <w:jc w:val="center"/>
              <w:rPr>
                <w:b/>
                <w:sz w:val="18"/>
              </w:rPr>
            </w:pPr>
            <w:r>
              <w:rPr>
                <w:b/>
                <w:sz w:val="18"/>
              </w:rPr>
              <w:t>0.23</w:t>
            </w:r>
          </w:p>
        </w:tc>
        <w:tc>
          <w:tcPr>
            <w:tcW w:w="1097" w:type="dxa"/>
            <w:tcBorders>
              <w:top w:val="single" w:sz="6" w:space="0" w:color="C0C0C0"/>
              <w:left w:val="nil"/>
              <w:right w:val="nil"/>
            </w:tcBorders>
          </w:tcPr>
          <w:p>
            <w:pPr>
              <w:pStyle w:val="TableParagraph"/>
              <w:spacing w:before="3"/>
              <w:ind w:left="384" w:right="358"/>
              <w:jc w:val="center"/>
              <w:rPr>
                <w:b/>
                <w:sz w:val="18"/>
              </w:rPr>
            </w:pPr>
            <w:r>
              <w:rPr>
                <w:b/>
                <w:sz w:val="18"/>
              </w:rPr>
              <w:t>0.31</w:t>
            </w:r>
          </w:p>
        </w:tc>
        <w:tc>
          <w:tcPr>
            <w:tcW w:w="1082" w:type="dxa"/>
            <w:tcBorders>
              <w:top w:val="single" w:sz="6" w:space="0" w:color="C0C0C0"/>
              <w:left w:val="nil"/>
              <w:right w:val="nil"/>
            </w:tcBorders>
          </w:tcPr>
          <w:p>
            <w:pPr>
              <w:pStyle w:val="TableParagraph"/>
              <w:spacing w:before="3"/>
              <w:ind w:left="269" w:right="259"/>
              <w:jc w:val="center"/>
              <w:rPr>
                <w:b/>
                <w:sz w:val="18"/>
              </w:rPr>
            </w:pPr>
            <w:r>
              <w:rPr>
                <w:b/>
                <w:sz w:val="18"/>
              </w:rPr>
              <w:t>0.52</w:t>
            </w:r>
          </w:p>
        </w:tc>
        <w:tc>
          <w:tcPr>
            <w:tcW w:w="1082" w:type="dxa"/>
            <w:tcBorders>
              <w:top w:val="single" w:sz="6" w:space="0" w:color="C0C0C0"/>
              <w:left w:val="nil"/>
              <w:right w:val="nil"/>
            </w:tcBorders>
          </w:tcPr>
          <w:p>
            <w:pPr>
              <w:pStyle w:val="TableParagraph"/>
              <w:spacing w:before="3"/>
              <w:ind w:left="268" w:right="259"/>
              <w:jc w:val="center"/>
              <w:rPr>
                <w:b/>
                <w:sz w:val="18"/>
              </w:rPr>
            </w:pPr>
            <w:r>
              <w:rPr>
                <w:b/>
                <w:sz w:val="18"/>
              </w:rPr>
              <w:t>74.73</w:t>
            </w:r>
          </w:p>
        </w:tc>
        <w:tc>
          <w:tcPr>
            <w:tcW w:w="1098" w:type="dxa"/>
            <w:tcBorders>
              <w:top w:val="single" w:sz="6" w:space="0" w:color="C0C0C0"/>
              <w:left w:val="nil"/>
              <w:right w:val="nil"/>
            </w:tcBorders>
          </w:tcPr>
          <w:p>
            <w:pPr>
              <w:pStyle w:val="TableParagraph"/>
              <w:spacing w:before="3"/>
              <w:ind w:left="337" w:right="316"/>
              <w:jc w:val="center"/>
              <w:rPr>
                <w:b/>
                <w:sz w:val="18"/>
              </w:rPr>
            </w:pPr>
            <w:r>
              <w:rPr>
                <w:b/>
                <w:sz w:val="18"/>
              </w:rPr>
              <w:t>55.28</w:t>
            </w:r>
          </w:p>
        </w:tc>
        <w:tc>
          <w:tcPr>
            <w:tcW w:w="1090" w:type="dxa"/>
            <w:tcBorders>
              <w:top w:val="single" w:sz="6" w:space="0" w:color="C0C0C0"/>
              <w:left w:val="nil"/>
              <w:right w:val="nil"/>
            </w:tcBorders>
          </w:tcPr>
          <w:p>
            <w:pPr>
              <w:pStyle w:val="TableParagraph"/>
              <w:spacing w:before="3"/>
              <w:ind w:left="340"/>
              <w:jc w:val="left"/>
              <w:rPr>
                <w:b/>
                <w:sz w:val="18"/>
              </w:rPr>
            </w:pPr>
            <w:r>
              <w:rPr>
                <w:b/>
                <w:sz w:val="18"/>
              </w:rPr>
              <w:t>33.64</w:t>
            </w:r>
          </w:p>
        </w:tc>
      </w:tr>
    </w:tbl>
    <w:p>
      <w:pPr>
        <w:spacing w:before="6"/>
        <w:ind w:left="221" w:right="0" w:firstLine="0"/>
        <w:jc w:val="left"/>
        <w:rPr>
          <w:sz w:val="18"/>
        </w:rPr>
      </w:pPr>
      <w:r>
        <w:rPr>
          <w:sz w:val="18"/>
        </w:rPr>
        <w:t>数据来源：</w:t>
      </w:r>
      <w:r>
        <w:rPr>
          <w:rFonts w:ascii="Times New Roman" w:eastAsia="Times New Roman"/>
          <w:sz w:val="18"/>
        </w:rPr>
        <w:t>Wind </w:t>
      </w:r>
      <w:r>
        <w:rPr>
          <w:sz w:val="18"/>
        </w:rPr>
        <w:t>东北证券</w:t>
      </w:r>
    </w:p>
    <w:p>
      <w:pPr>
        <w:pStyle w:val="BodyText"/>
        <w:spacing w:before="11"/>
        <w:rPr>
          <w:sz w:val="28"/>
        </w:rPr>
      </w:pPr>
    </w:p>
    <w:p>
      <w:pPr>
        <w:pStyle w:val="BodyText"/>
        <w:spacing w:line="278" w:lineRule="auto"/>
        <w:ind w:left="221" w:right="2759" w:firstLine="435"/>
      </w:pPr>
      <w:r>
        <w:rPr>
          <w:spacing w:val="-10"/>
        </w:rPr>
        <w:t>预计公司 </w:t>
      </w:r>
      <w:r>
        <w:rPr>
          <w:rFonts w:ascii="Times New Roman" w:hAnsi="Times New Roman" w:eastAsia="Times New Roman"/>
        </w:rPr>
        <w:t>2015~2017 </w:t>
      </w:r>
      <w:r>
        <w:rPr>
          <w:spacing w:val="-12"/>
        </w:rPr>
        <w:t>年的收入为 </w:t>
      </w:r>
      <w:r>
        <w:rPr>
          <w:rFonts w:ascii="Times New Roman" w:hAnsi="Times New Roman" w:eastAsia="Times New Roman"/>
        </w:rPr>
        <w:t>6.36 </w:t>
      </w:r>
      <w:r>
        <w:rPr/>
        <w:t>亿元，</w:t>
      </w:r>
      <w:r>
        <w:rPr>
          <w:rFonts w:ascii="Times New Roman" w:hAnsi="Times New Roman" w:eastAsia="Times New Roman"/>
        </w:rPr>
        <w:t>11.40 </w:t>
      </w:r>
      <w:r>
        <w:rPr>
          <w:spacing w:val="-12"/>
        </w:rPr>
        <w:t>亿元和 </w:t>
      </w:r>
      <w:r>
        <w:rPr>
          <w:rFonts w:ascii="Times New Roman" w:hAnsi="Times New Roman" w:eastAsia="Times New Roman"/>
        </w:rPr>
        <w:t>13.83 </w:t>
      </w:r>
      <w:r>
        <w:rPr/>
        <w:t>亿元，净利润</w:t>
      </w:r>
      <w:r>
        <w:rPr>
          <w:spacing w:val="-24"/>
        </w:rPr>
        <w:t>为 </w:t>
      </w:r>
      <w:r>
        <w:rPr>
          <w:rFonts w:ascii="Times New Roman" w:hAnsi="Times New Roman" w:eastAsia="Times New Roman"/>
        </w:rPr>
        <w:t>0.16 </w:t>
      </w:r>
      <w:r>
        <w:rPr>
          <w:spacing w:val="-6"/>
        </w:rPr>
        <w:t>亿元、</w:t>
      </w:r>
      <w:r>
        <w:rPr>
          <w:rFonts w:ascii="Times New Roman" w:hAnsi="Times New Roman" w:eastAsia="Times New Roman"/>
        </w:rPr>
        <w:t>1.02 </w:t>
      </w:r>
      <w:r>
        <w:rPr>
          <w:spacing w:val="-12"/>
        </w:rPr>
        <w:t>亿元和 </w:t>
      </w:r>
      <w:r>
        <w:rPr>
          <w:rFonts w:ascii="Times New Roman" w:hAnsi="Times New Roman" w:eastAsia="Times New Roman"/>
        </w:rPr>
        <w:t>1.54 </w:t>
      </w:r>
      <w:r>
        <w:rPr>
          <w:spacing w:val="-7"/>
        </w:rPr>
        <w:t>亿元，假设佳运油气 </w:t>
      </w:r>
      <w:r>
        <w:rPr>
          <w:rFonts w:ascii="Times New Roman" w:hAnsi="Times New Roman" w:eastAsia="Times New Roman"/>
        </w:rPr>
        <w:t>2016 </w:t>
      </w:r>
      <w:r>
        <w:rPr/>
        <w:t>年可以合并半年报表，根</w:t>
      </w:r>
      <w:r>
        <w:rPr>
          <w:spacing w:val="-8"/>
        </w:rPr>
        <w:t>据业绩承诺 </w:t>
      </w:r>
      <w:r>
        <w:rPr>
          <w:rFonts w:ascii="Times New Roman" w:hAnsi="Times New Roman" w:eastAsia="Times New Roman"/>
        </w:rPr>
        <w:t>2016~2017 </w:t>
      </w:r>
      <w:r>
        <w:rPr>
          <w:spacing w:val="-9"/>
        </w:rPr>
        <w:t>年贡献净利润为 </w:t>
      </w:r>
      <w:r>
        <w:rPr>
          <w:rFonts w:ascii="Times New Roman" w:hAnsi="Times New Roman" w:eastAsia="Times New Roman"/>
        </w:rPr>
        <w:t>0.19 </w:t>
      </w:r>
      <w:r>
        <w:rPr>
          <w:spacing w:val="-12"/>
        </w:rPr>
        <w:t>亿元和 </w:t>
      </w:r>
      <w:r>
        <w:rPr>
          <w:rFonts w:ascii="Times New Roman" w:hAnsi="Times New Roman" w:eastAsia="Times New Roman"/>
        </w:rPr>
        <w:t>0.45 </w:t>
      </w:r>
      <w:r>
        <w:rPr>
          <w:spacing w:val="-10"/>
        </w:rPr>
        <w:t>亿元，则备考 </w:t>
      </w:r>
      <w:r>
        <w:rPr>
          <w:rFonts w:ascii="Times New Roman" w:hAnsi="Times New Roman" w:eastAsia="Times New Roman"/>
          <w:spacing w:val="-3"/>
        </w:rPr>
        <w:t>EPS </w:t>
      </w:r>
      <w:r>
        <w:rPr>
          <w:spacing w:val="-23"/>
        </w:rPr>
        <w:t>为 </w:t>
      </w:r>
      <w:r>
        <w:rPr>
          <w:rFonts w:ascii="Times New Roman" w:hAnsi="Times New Roman" w:eastAsia="Times New Roman"/>
        </w:rPr>
        <w:t>0.03 </w:t>
      </w:r>
      <w:r>
        <w:rPr>
          <w:spacing w:val="-8"/>
        </w:rPr>
        <w:t>元、</w:t>
      </w:r>
      <w:r>
        <w:rPr>
          <w:rFonts w:ascii="Times New Roman" w:hAnsi="Times New Roman" w:eastAsia="Times New Roman"/>
        </w:rPr>
        <w:t>0.19 </w:t>
      </w:r>
      <w:r>
        <w:rPr>
          <w:spacing w:val="-8"/>
        </w:rPr>
        <w:t>元、</w:t>
      </w:r>
      <w:r>
        <w:rPr>
          <w:rFonts w:ascii="Times New Roman" w:hAnsi="Times New Roman" w:eastAsia="Times New Roman"/>
        </w:rPr>
        <w:t>0.32 </w:t>
      </w:r>
      <w:r>
        <w:rPr>
          <w:spacing w:val="-11"/>
        </w:rPr>
        <w:t>元，市盈率为 </w:t>
      </w:r>
      <w:r>
        <w:rPr>
          <w:rFonts w:ascii="Times New Roman" w:hAnsi="Times New Roman" w:eastAsia="Times New Roman"/>
        </w:rPr>
        <w:t>382.50 </w:t>
      </w:r>
      <w:r>
        <w:rPr>
          <w:spacing w:val="-8"/>
        </w:rPr>
        <w:t>倍、</w:t>
      </w:r>
      <w:r>
        <w:rPr>
          <w:rFonts w:ascii="Times New Roman" w:hAnsi="Times New Roman" w:eastAsia="Times New Roman"/>
        </w:rPr>
        <w:t>52.56 </w:t>
      </w:r>
      <w:r>
        <w:rPr>
          <w:spacing w:val="-8"/>
        </w:rPr>
        <w:t>倍、</w:t>
      </w:r>
      <w:r>
        <w:rPr>
          <w:rFonts w:ascii="Times New Roman" w:hAnsi="Times New Roman" w:eastAsia="Times New Roman"/>
        </w:rPr>
        <w:t>31.98 </w:t>
      </w:r>
      <w:r>
        <w:rPr>
          <w:spacing w:val="-4"/>
        </w:rPr>
        <w:t>倍。考虑到未来公司在国内公司中技术领先，中小市值，给予</w:t>
      </w:r>
      <w:r>
        <w:rPr>
          <w:rFonts w:ascii="Times New Roman" w:hAnsi="Times New Roman" w:eastAsia="Times New Roman"/>
          <w:spacing w:val="-4"/>
        </w:rPr>
        <w:t>“</w:t>
      </w:r>
      <w:r>
        <w:rPr/>
        <w:t>增持评级</w:t>
      </w:r>
      <w:r>
        <w:rPr>
          <w:rFonts w:ascii="Times New Roman" w:hAnsi="Times New Roman" w:eastAsia="Times New Roman"/>
          <w:spacing w:val="-4"/>
        </w:rPr>
        <w:t>”</w:t>
      </w:r>
      <w:r>
        <w:rPr/>
        <w:t>。</w:t>
      </w:r>
    </w:p>
    <w:p>
      <w:pPr>
        <w:pStyle w:val="BodyText"/>
        <w:spacing w:before="4"/>
        <w:rPr>
          <w:sz w:val="26"/>
        </w:rPr>
      </w:pPr>
    </w:p>
    <w:p>
      <w:pPr>
        <w:pStyle w:val="Heading1"/>
        <w:numPr>
          <w:ilvl w:val="0"/>
          <w:numId w:val="2"/>
        </w:numPr>
        <w:tabs>
          <w:tab w:pos="642" w:val="left" w:leader="none"/>
        </w:tabs>
        <w:spacing w:line="240" w:lineRule="auto" w:before="0" w:after="0"/>
        <w:ind w:left="642" w:right="0" w:hanging="421"/>
        <w:jc w:val="left"/>
      </w:pPr>
      <w:bookmarkStart w:name="_TOC_250000" w:id="11"/>
      <w:bookmarkEnd w:id="11"/>
      <w:r>
        <w:rPr/>
        <w:t>风险提示</w:t>
      </w:r>
    </w:p>
    <w:p>
      <w:pPr>
        <w:pStyle w:val="BodyText"/>
        <w:spacing w:line="280" w:lineRule="auto" w:before="79"/>
        <w:ind w:left="221" w:right="2743" w:firstLine="435"/>
      </w:pPr>
      <w:r>
        <w:rPr/>
        <w:t>螺杆压缩机项目建设进度低于预期；螺杆制冷压缩机市场开拓不利；原材料价格、人工成本上涨；冷链发展低于预期</w:t>
      </w:r>
    </w:p>
    <w:p>
      <w:pPr>
        <w:spacing w:after="0" w:line="280" w:lineRule="auto"/>
        <w:sectPr>
          <w:pgSz w:w="11910" w:h="16850"/>
          <w:pgMar w:header="570" w:footer="801" w:top="1120" w:bottom="1000" w:left="800" w:right="540"/>
        </w:sectPr>
      </w:pPr>
    </w:p>
    <w:p>
      <w:pPr>
        <w:pStyle w:val="BodyText"/>
        <w:spacing w:before="10"/>
        <w:rPr>
          <w:sz w:val="16"/>
        </w:rPr>
      </w:pPr>
    </w:p>
    <w:p>
      <w:pPr>
        <w:pStyle w:val="Heading3"/>
        <w:spacing w:line="240" w:lineRule="auto" w:before="3" w:after="11"/>
        <w:ind w:left="221" w:firstLine="0"/>
      </w:pPr>
      <w:r>
        <w:rPr/>
        <w:pict>
          <v:shape style="position:absolute;margin-left:308.649994pt;margin-top:218.928131pt;width:240.3pt;height:424.15pt;mso-position-horizontal-relative:page;mso-position-vertical-relative:paragraph;z-index:16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6"/>
                    <w:gridCol w:w="707"/>
                    <w:gridCol w:w="721"/>
                    <w:gridCol w:w="806"/>
                    <w:gridCol w:w="636"/>
                  </w:tblGrid>
                  <w:tr>
                    <w:trPr>
                      <w:trHeight w:val="270" w:hRule="atLeast"/>
                    </w:trPr>
                    <w:tc>
                      <w:tcPr>
                        <w:tcW w:w="1936" w:type="dxa"/>
                        <w:tcBorders>
                          <w:top w:val="single" w:sz="6" w:space="0" w:color="000000"/>
                          <w:bottom w:val="single" w:sz="6" w:space="0" w:color="000000"/>
                        </w:tcBorders>
                        <w:shd w:val="clear" w:color="auto" w:fill="005BAC"/>
                      </w:tcPr>
                      <w:p>
                        <w:pPr>
                          <w:pStyle w:val="TableParagraph"/>
                          <w:spacing w:line="251" w:lineRule="exact"/>
                          <w:ind w:left="60"/>
                          <w:jc w:val="left"/>
                          <w:rPr>
                            <w:rFonts w:ascii="微软雅黑" w:eastAsia="微软雅黑" w:hint="eastAsia"/>
                            <w:b/>
                            <w:sz w:val="15"/>
                          </w:rPr>
                        </w:pPr>
                        <w:r>
                          <w:rPr>
                            <w:rFonts w:ascii="微软雅黑" w:eastAsia="微软雅黑" w:hint="eastAsia"/>
                            <w:b/>
                            <w:color w:val="FFFFFF"/>
                            <w:sz w:val="15"/>
                          </w:rPr>
                          <w:t>财务与估值指标</w:t>
                        </w:r>
                      </w:p>
                    </w:tc>
                    <w:tc>
                      <w:tcPr>
                        <w:tcW w:w="707" w:type="dxa"/>
                        <w:tcBorders>
                          <w:top w:val="single" w:sz="6" w:space="0" w:color="000000"/>
                          <w:bottom w:val="single" w:sz="6" w:space="0" w:color="000000"/>
                        </w:tcBorders>
                        <w:shd w:val="clear" w:color="auto" w:fill="005BAC"/>
                      </w:tcPr>
                      <w:p>
                        <w:pPr>
                          <w:pStyle w:val="TableParagraph"/>
                          <w:spacing w:before="70"/>
                          <w:ind w:right="44"/>
                          <w:rPr>
                            <w:b/>
                            <w:sz w:val="15"/>
                          </w:rPr>
                        </w:pPr>
                        <w:r>
                          <w:rPr>
                            <w:b/>
                            <w:color w:val="FFFFFF"/>
                            <w:sz w:val="15"/>
                          </w:rPr>
                          <w:t>2014</w:t>
                        </w:r>
                      </w:p>
                    </w:tc>
                    <w:tc>
                      <w:tcPr>
                        <w:tcW w:w="721" w:type="dxa"/>
                        <w:tcBorders>
                          <w:top w:val="single" w:sz="6" w:space="0" w:color="000000"/>
                          <w:bottom w:val="single" w:sz="6" w:space="0" w:color="000000"/>
                        </w:tcBorders>
                        <w:shd w:val="clear" w:color="auto" w:fill="005BAC"/>
                      </w:tcPr>
                      <w:p>
                        <w:pPr>
                          <w:pStyle w:val="TableParagraph"/>
                          <w:spacing w:before="70"/>
                          <w:ind w:right="48"/>
                          <w:rPr>
                            <w:b/>
                            <w:sz w:val="15"/>
                          </w:rPr>
                        </w:pPr>
                        <w:r>
                          <w:rPr>
                            <w:b/>
                            <w:color w:val="FFFFFF"/>
                            <w:sz w:val="15"/>
                          </w:rPr>
                          <w:t>2015E</w:t>
                        </w:r>
                      </w:p>
                    </w:tc>
                    <w:tc>
                      <w:tcPr>
                        <w:tcW w:w="806" w:type="dxa"/>
                        <w:tcBorders>
                          <w:top w:val="single" w:sz="6" w:space="0" w:color="000000"/>
                          <w:bottom w:val="single" w:sz="6" w:space="0" w:color="000000"/>
                        </w:tcBorders>
                        <w:shd w:val="clear" w:color="auto" w:fill="005BAC"/>
                      </w:tcPr>
                      <w:p>
                        <w:pPr>
                          <w:pStyle w:val="TableParagraph"/>
                          <w:spacing w:before="70"/>
                          <w:ind w:right="133"/>
                          <w:rPr>
                            <w:b/>
                            <w:sz w:val="15"/>
                          </w:rPr>
                        </w:pPr>
                        <w:r>
                          <w:rPr>
                            <w:b/>
                            <w:color w:val="FFFFFF"/>
                            <w:sz w:val="15"/>
                          </w:rPr>
                          <w:t>2016E</w:t>
                        </w:r>
                      </w:p>
                    </w:tc>
                    <w:tc>
                      <w:tcPr>
                        <w:tcW w:w="636" w:type="dxa"/>
                        <w:tcBorders>
                          <w:top w:val="single" w:sz="6" w:space="0" w:color="000000"/>
                          <w:bottom w:val="single" w:sz="6" w:space="0" w:color="000000"/>
                        </w:tcBorders>
                        <w:shd w:val="clear" w:color="auto" w:fill="005BAC"/>
                      </w:tcPr>
                      <w:p>
                        <w:pPr>
                          <w:pStyle w:val="TableParagraph"/>
                          <w:spacing w:before="70"/>
                          <w:ind w:right="48"/>
                          <w:rPr>
                            <w:b/>
                            <w:sz w:val="15"/>
                          </w:rPr>
                        </w:pPr>
                        <w:r>
                          <w:rPr>
                            <w:b/>
                            <w:color w:val="FFFFFF"/>
                            <w:sz w:val="15"/>
                          </w:rPr>
                          <w:t>2017E</w:t>
                        </w:r>
                      </w:p>
                    </w:tc>
                  </w:tr>
                  <w:tr>
                    <w:trPr>
                      <w:trHeight w:val="270" w:hRule="atLeast"/>
                    </w:trPr>
                    <w:tc>
                      <w:tcPr>
                        <w:tcW w:w="2643" w:type="dxa"/>
                        <w:gridSpan w:val="2"/>
                        <w:tcBorders>
                          <w:top w:val="single" w:sz="6" w:space="0" w:color="000000"/>
                          <w:bottom w:val="single" w:sz="18" w:space="0" w:color="C0C0C0"/>
                        </w:tcBorders>
                      </w:tcPr>
                      <w:p>
                        <w:pPr>
                          <w:pStyle w:val="TableParagraph"/>
                          <w:spacing w:line="250" w:lineRule="exact"/>
                          <w:ind w:left="60"/>
                          <w:jc w:val="left"/>
                          <w:rPr>
                            <w:rFonts w:ascii="微软雅黑" w:eastAsia="微软雅黑" w:hint="eastAsia"/>
                            <w:b/>
                            <w:sz w:val="15"/>
                          </w:rPr>
                        </w:pPr>
                        <w:r>
                          <w:rPr>
                            <w:rFonts w:ascii="微软雅黑" w:eastAsia="微软雅黑" w:hint="eastAsia"/>
                            <w:b/>
                            <w:sz w:val="15"/>
                          </w:rPr>
                          <w:t>每股指标</w:t>
                        </w:r>
                      </w:p>
                    </w:tc>
                    <w:tc>
                      <w:tcPr>
                        <w:tcW w:w="721" w:type="dxa"/>
                        <w:tcBorders>
                          <w:top w:val="single" w:sz="6" w:space="0" w:color="000000"/>
                        </w:tcBorders>
                        <w:shd w:val="clear" w:color="auto" w:fill="C0C0C0"/>
                      </w:tcPr>
                      <w:p>
                        <w:pPr>
                          <w:pStyle w:val="TableParagraph"/>
                          <w:jc w:val="left"/>
                          <w:rPr>
                            <w:sz w:val="14"/>
                          </w:rPr>
                        </w:pPr>
                      </w:p>
                    </w:tc>
                    <w:tc>
                      <w:tcPr>
                        <w:tcW w:w="1442" w:type="dxa"/>
                        <w:gridSpan w:val="2"/>
                        <w:tcBorders>
                          <w:top w:val="single" w:sz="6" w:space="0" w:color="000000"/>
                          <w:bottom w:val="single" w:sz="12" w:space="0" w:color="C0C0C0"/>
                        </w:tcBorders>
                      </w:tcPr>
                      <w:p>
                        <w:pPr>
                          <w:pStyle w:val="TableParagraph"/>
                          <w:jc w:val="left"/>
                          <w:rPr>
                            <w:sz w:val="14"/>
                          </w:rPr>
                        </w:pPr>
                      </w:p>
                    </w:tc>
                  </w:tr>
                  <w:tr>
                    <w:trPr>
                      <w:trHeight w:val="240" w:hRule="atLeast"/>
                    </w:trPr>
                    <w:tc>
                      <w:tcPr>
                        <w:tcW w:w="1936" w:type="dxa"/>
                        <w:shd w:val="clear" w:color="auto" w:fill="C0C0C0"/>
                      </w:tcPr>
                      <w:p>
                        <w:pPr>
                          <w:pStyle w:val="TableParagraph"/>
                          <w:spacing w:before="15"/>
                          <w:ind w:left="60"/>
                          <w:jc w:val="left"/>
                          <w:rPr>
                            <w:rFonts w:ascii="宋体" w:eastAsia="宋体" w:hint="eastAsia"/>
                            <w:sz w:val="15"/>
                          </w:rPr>
                        </w:pPr>
                        <w:r>
                          <w:rPr>
                            <w:rFonts w:ascii="宋体" w:eastAsia="宋体" w:hint="eastAsia"/>
                            <w:sz w:val="15"/>
                          </w:rPr>
                          <w:t>每股收益（元）</w:t>
                        </w:r>
                      </w:p>
                    </w:tc>
                    <w:tc>
                      <w:tcPr>
                        <w:tcW w:w="707" w:type="dxa"/>
                        <w:shd w:val="clear" w:color="auto" w:fill="C0C0C0"/>
                      </w:tcPr>
                      <w:p>
                        <w:pPr>
                          <w:pStyle w:val="TableParagraph"/>
                          <w:spacing w:before="10"/>
                          <w:ind w:right="43"/>
                          <w:rPr>
                            <w:sz w:val="15"/>
                          </w:rPr>
                        </w:pPr>
                        <w:r>
                          <w:rPr>
                            <w:sz w:val="15"/>
                          </w:rPr>
                          <w:t>-0.05</w:t>
                        </w:r>
                      </w:p>
                    </w:tc>
                    <w:tc>
                      <w:tcPr>
                        <w:tcW w:w="721" w:type="dxa"/>
                        <w:shd w:val="clear" w:color="auto" w:fill="C0C0C0"/>
                      </w:tcPr>
                      <w:p>
                        <w:pPr>
                          <w:pStyle w:val="TableParagraph"/>
                          <w:spacing w:before="10"/>
                          <w:ind w:right="43"/>
                          <w:rPr>
                            <w:sz w:val="15"/>
                          </w:rPr>
                        </w:pPr>
                        <w:r>
                          <w:rPr>
                            <w:sz w:val="15"/>
                          </w:rPr>
                          <w:t>0.03</w:t>
                        </w:r>
                      </w:p>
                    </w:tc>
                    <w:tc>
                      <w:tcPr>
                        <w:tcW w:w="806" w:type="dxa"/>
                        <w:shd w:val="clear" w:color="auto" w:fill="C0C0C0"/>
                      </w:tcPr>
                      <w:p>
                        <w:pPr>
                          <w:pStyle w:val="TableParagraph"/>
                          <w:spacing w:before="10"/>
                          <w:ind w:right="128"/>
                          <w:rPr>
                            <w:sz w:val="15"/>
                          </w:rPr>
                        </w:pPr>
                        <w:r>
                          <w:rPr>
                            <w:sz w:val="15"/>
                          </w:rPr>
                          <w:t>0.17</w:t>
                        </w:r>
                      </w:p>
                    </w:tc>
                    <w:tc>
                      <w:tcPr>
                        <w:tcW w:w="636" w:type="dxa"/>
                        <w:shd w:val="clear" w:color="auto" w:fill="C0C0C0"/>
                      </w:tcPr>
                      <w:p>
                        <w:pPr>
                          <w:pStyle w:val="TableParagraph"/>
                          <w:spacing w:before="10"/>
                          <w:ind w:right="43"/>
                          <w:rPr>
                            <w:sz w:val="15"/>
                          </w:rPr>
                        </w:pPr>
                        <w:r>
                          <w:rPr>
                            <w:sz w:val="15"/>
                          </w:rPr>
                          <w:t>0.26</w:t>
                        </w:r>
                      </w:p>
                    </w:tc>
                  </w:tr>
                  <w:tr>
                    <w:trPr>
                      <w:trHeight w:val="267" w:hRule="atLeast"/>
                    </w:trPr>
                    <w:tc>
                      <w:tcPr>
                        <w:tcW w:w="1936" w:type="dxa"/>
                      </w:tcPr>
                      <w:p>
                        <w:pPr>
                          <w:pStyle w:val="TableParagraph"/>
                          <w:spacing w:before="15"/>
                          <w:ind w:left="60"/>
                          <w:jc w:val="left"/>
                          <w:rPr>
                            <w:rFonts w:ascii="宋体" w:eastAsia="宋体" w:hint="eastAsia"/>
                            <w:sz w:val="15"/>
                          </w:rPr>
                        </w:pPr>
                        <w:r>
                          <w:rPr>
                            <w:rFonts w:ascii="宋体" w:eastAsia="宋体" w:hint="eastAsia"/>
                            <w:sz w:val="15"/>
                          </w:rPr>
                          <w:t>每股净资产（元）</w:t>
                        </w:r>
                      </w:p>
                    </w:tc>
                    <w:tc>
                      <w:tcPr>
                        <w:tcW w:w="707" w:type="dxa"/>
                      </w:tcPr>
                      <w:p>
                        <w:pPr>
                          <w:pStyle w:val="TableParagraph"/>
                          <w:spacing w:before="55"/>
                          <w:ind w:right="43"/>
                          <w:rPr>
                            <w:sz w:val="15"/>
                          </w:rPr>
                        </w:pPr>
                        <w:r>
                          <w:rPr>
                            <w:sz w:val="15"/>
                          </w:rPr>
                          <w:t>7.21</w:t>
                        </w:r>
                      </w:p>
                    </w:tc>
                    <w:tc>
                      <w:tcPr>
                        <w:tcW w:w="721" w:type="dxa"/>
                        <w:shd w:val="clear" w:color="auto" w:fill="C0C0C0"/>
                      </w:tcPr>
                      <w:p>
                        <w:pPr>
                          <w:pStyle w:val="TableParagraph"/>
                          <w:spacing w:before="55"/>
                          <w:ind w:right="43"/>
                          <w:rPr>
                            <w:sz w:val="15"/>
                          </w:rPr>
                        </w:pPr>
                        <w:r>
                          <w:rPr>
                            <w:sz w:val="15"/>
                          </w:rPr>
                          <w:t>2.68</w:t>
                        </w:r>
                      </w:p>
                    </w:tc>
                    <w:tc>
                      <w:tcPr>
                        <w:tcW w:w="806" w:type="dxa"/>
                      </w:tcPr>
                      <w:p>
                        <w:pPr>
                          <w:pStyle w:val="TableParagraph"/>
                          <w:spacing w:before="55"/>
                          <w:ind w:right="128"/>
                          <w:rPr>
                            <w:sz w:val="15"/>
                          </w:rPr>
                        </w:pPr>
                        <w:r>
                          <w:rPr>
                            <w:sz w:val="15"/>
                          </w:rPr>
                          <w:t>3.44</w:t>
                        </w:r>
                      </w:p>
                    </w:tc>
                    <w:tc>
                      <w:tcPr>
                        <w:tcW w:w="636" w:type="dxa"/>
                      </w:tcPr>
                      <w:p>
                        <w:pPr>
                          <w:pStyle w:val="TableParagraph"/>
                          <w:spacing w:before="55"/>
                          <w:ind w:right="43"/>
                          <w:rPr>
                            <w:sz w:val="15"/>
                          </w:rPr>
                        </w:pPr>
                        <w:r>
                          <w:rPr>
                            <w:sz w:val="15"/>
                          </w:rPr>
                          <w:t>3.69</w:t>
                        </w:r>
                      </w:p>
                    </w:tc>
                  </w:tr>
                  <w:tr>
                    <w:trPr>
                      <w:trHeight w:val="300" w:hRule="atLeast"/>
                    </w:trPr>
                    <w:tc>
                      <w:tcPr>
                        <w:tcW w:w="1936" w:type="dxa"/>
                      </w:tcPr>
                      <w:p>
                        <w:pPr>
                          <w:pStyle w:val="TableParagraph"/>
                          <w:spacing w:before="18"/>
                          <w:ind w:left="60"/>
                          <w:jc w:val="left"/>
                          <w:rPr>
                            <w:rFonts w:ascii="宋体" w:eastAsia="宋体" w:hint="eastAsia"/>
                            <w:sz w:val="15"/>
                          </w:rPr>
                        </w:pPr>
                        <w:r>
                          <w:rPr>
                            <w:rFonts w:ascii="宋体" w:eastAsia="宋体" w:hint="eastAsia"/>
                            <w:sz w:val="15"/>
                          </w:rPr>
                          <w:t>每股经营性现金流量（元）</w:t>
                        </w:r>
                      </w:p>
                    </w:tc>
                    <w:tc>
                      <w:tcPr>
                        <w:tcW w:w="707" w:type="dxa"/>
                      </w:tcPr>
                      <w:p>
                        <w:pPr>
                          <w:pStyle w:val="TableParagraph"/>
                          <w:spacing w:before="73"/>
                          <w:ind w:right="43"/>
                          <w:rPr>
                            <w:sz w:val="15"/>
                          </w:rPr>
                        </w:pPr>
                        <w:r>
                          <w:rPr>
                            <w:sz w:val="15"/>
                          </w:rPr>
                          <w:t>-0.20</w:t>
                        </w:r>
                      </w:p>
                    </w:tc>
                    <w:tc>
                      <w:tcPr>
                        <w:tcW w:w="721" w:type="dxa"/>
                        <w:shd w:val="clear" w:color="auto" w:fill="C0C0C0"/>
                      </w:tcPr>
                      <w:p>
                        <w:pPr>
                          <w:pStyle w:val="TableParagraph"/>
                          <w:spacing w:before="73"/>
                          <w:ind w:right="43"/>
                          <w:rPr>
                            <w:sz w:val="15"/>
                          </w:rPr>
                        </w:pPr>
                        <w:r>
                          <w:rPr>
                            <w:sz w:val="15"/>
                          </w:rPr>
                          <w:t>0.04</w:t>
                        </w:r>
                      </w:p>
                    </w:tc>
                    <w:tc>
                      <w:tcPr>
                        <w:tcW w:w="806" w:type="dxa"/>
                      </w:tcPr>
                      <w:p>
                        <w:pPr>
                          <w:pStyle w:val="TableParagraph"/>
                          <w:spacing w:before="73"/>
                          <w:ind w:right="128"/>
                          <w:rPr>
                            <w:sz w:val="15"/>
                          </w:rPr>
                        </w:pPr>
                        <w:r>
                          <w:rPr>
                            <w:sz w:val="15"/>
                          </w:rPr>
                          <w:t>-0.16</w:t>
                        </w:r>
                      </w:p>
                    </w:tc>
                    <w:tc>
                      <w:tcPr>
                        <w:tcW w:w="636" w:type="dxa"/>
                      </w:tcPr>
                      <w:p>
                        <w:pPr>
                          <w:pStyle w:val="TableParagraph"/>
                          <w:spacing w:before="73"/>
                          <w:ind w:right="43"/>
                          <w:rPr>
                            <w:sz w:val="15"/>
                          </w:rPr>
                        </w:pPr>
                        <w:r>
                          <w:rPr>
                            <w:sz w:val="15"/>
                          </w:rPr>
                          <w:t>0.22</w:t>
                        </w:r>
                      </w:p>
                    </w:tc>
                  </w:tr>
                  <w:tr>
                    <w:trPr>
                      <w:trHeight w:val="272" w:hRule="atLeast"/>
                    </w:trPr>
                    <w:tc>
                      <w:tcPr>
                        <w:tcW w:w="1936" w:type="dxa"/>
                      </w:tcPr>
                      <w:p>
                        <w:pPr>
                          <w:pStyle w:val="TableParagraph"/>
                          <w:spacing w:line="252" w:lineRule="exact"/>
                          <w:ind w:left="60"/>
                          <w:jc w:val="left"/>
                          <w:rPr>
                            <w:rFonts w:ascii="微软雅黑" w:eastAsia="微软雅黑" w:hint="eastAsia"/>
                            <w:b/>
                            <w:sz w:val="15"/>
                          </w:rPr>
                        </w:pPr>
                        <w:r>
                          <w:rPr>
                            <w:rFonts w:ascii="微软雅黑" w:eastAsia="微软雅黑" w:hint="eastAsia"/>
                            <w:b/>
                            <w:sz w:val="15"/>
                          </w:rPr>
                          <w:t>成长性指标</w:t>
                        </w:r>
                      </w:p>
                    </w:tc>
                    <w:tc>
                      <w:tcPr>
                        <w:tcW w:w="707" w:type="dxa"/>
                      </w:tcPr>
                      <w:p>
                        <w:pPr>
                          <w:pStyle w:val="TableParagraph"/>
                          <w:jc w:val="left"/>
                          <w:rPr>
                            <w:sz w:val="14"/>
                          </w:rPr>
                        </w:pPr>
                      </w:p>
                    </w:tc>
                    <w:tc>
                      <w:tcPr>
                        <w:tcW w:w="721" w:type="dxa"/>
                        <w:shd w:val="clear" w:color="auto" w:fill="C0C0C0"/>
                      </w:tcPr>
                      <w:p>
                        <w:pPr>
                          <w:pStyle w:val="TableParagraph"/>
                          <w:jc w:val="left"/>
                          <w:rPr>
                            <w:sz w:val="14"/>
                          </w:rPr>
                        </w:pPr>
                      </w:p>
                    </w:tc>
                    <w:tc>
                      <w:tcPr>
                        <w:tcW w:w="806" w:type="dxa"/>
                      </w:tcPr>
                      <w:p>
                        <w:pPr>
                          <w:pStyle w:val="TableParagraph"/>
                          <w:jc w:val="left"/>
                          <w:rPr>
                            <w:sz w:val="14"/>
                          </w:rPr>
                        </w:pPr>
                      </w:p>
                    </w:tc>
                    <w:tc>
                      <w:tcPr>
                        <w:tcW w:w="636" w:type="dxa"/>
                      </w:tcPr>
                      <w:p>
                        <w:pPr>
                          <w:pStyle w:val="TableParagraph"/>
                          <w:jc w:val="left"/>
                          <w:rPr>
                            <w:sz w:val="14"/>
                          </w:rPr>
                        </w:pPr>
                      </w:p>
                    </w:tc>
                  </w:tr>
                  <w:tr>
                    <w:trPr>
                      <w:trHeight w:val="298" w:hRule="atLeast"/>
                    </w:trPr>
                    <w:tc>
                      <w:tcPr>
                        <w:tcW w:w="1936" w:type="dxa"/>
                      </w:tcPr>
                      <w:p>
                        <w:pPr>
                          <w:pStyle w:val="TableParagraph"/>
                          <w:spacing w:before="46"/>
                          <w:ind w:left="60"/>
                          <w:jc w:val="left"/>
                          <w:rPr>
                            <w:rFonts w:ascii="宋体" w:eastAsia="宋体" w:hint="eastAsia"/>
                            <w:sz w:val="15"/>
                          </w:rPr>
                        </w:pPr>
                        <w:r>
                          <w:rPr>
                            <w:rFonts w:ascii="宋体" w:eastAsia="宋体" w:hint="eastAsia"/>
                            <w:sz w:val="15"/>
                          </w:rPr>
                          <w:t>营业收入增长率</w:t>
                        </w:r>
                      </w:p>
                    </w:tc>
                    <w:tc>
                      <w:tcPr>
                        <w:tcW w:w="707" w:type="dxa"/>
                      </w:tcPr>
                      <w:p>
                        <w:pPr>
                          <w:pStyle w:val="TableParagraph"/>
                          <w:spacing w:before="71"/>
                          <w:ind w:right="38"/>
                          <w:rPr>
                            <w:sz w:val="15"/>
                          </w:rPr>
                        </w:pPr>
                        <w:r>
                          <w:rPr>
                            <w:sz w:val="15"/>
                          </w:rPr>
                          <w:t>9.51%</w:t>
                        </w:r>
                      </w:p>
                    </w:tc>
                    <w:tc>
                      <w:tcPr>
                        <w:tcW w:w="721" w:type="dxa"/>
                        <w:shd w:val="clear" w:color="auto" w:fill="C0C0C0"/>
                      </w:tcPr>
                      <w:p>
                        <w:pPr>
                          <w:pStyle w:val="TableParagraph"/>
                          <w:spacing w:before="71"/>
                          <w:ind w:right="38"/>
                          <w:rPr>
                            <w:sz w:val="15"/>
                          </w:rPr>
                        </w:pPr>
                        <w:r>
                          <w:rPr>
                            <w:sz w:val="15"/>
                          </w:rPr>
                          <w:t>50.56%</w:t>
                        </w:r>
                      </w:p>
                    </w:tc>
                    <w:tc>
                      <w:tcPr>
                        <w:tcW w:w="806" w:type="dxa"/>
                      </w:tcPr>
                      <w:p>
                        <w:pPr>
                          <w:pStyle w:val="TableParagraph"/>
                          <w:spacing w:before="71"/>
                          <w:ind w:right="123"/>
                          <w:rPr>
                            <w:sz w:val="15"/>
                          </w:rPr>
                        </w:pPr>
                        <w:r>
                          <w:rPr>
                            <w:sz w:val="15"/>
                          </w:rPr>
                          <w:t>79.23%</w:t>
                        </w:r>
                      </w:p>
                    </w:tc>
                    <w:tc>
                      <w:tcPr>
                        <w:tcW w:w="636" w:type="dxa"/>
                      </w:tcPr>
                      <w:p>
                        <w:pPr>
                          <w:pStyle w:val="TableParagraph"/>
                          <w:spacing w:before="71"/>
                          <w:ind w:right="38"/>
                          <w:rPr>
                            <w:sz w:val="15"/>
                          </w:rPr>
                        </w:pPr>
                        <w:r>
                          <w:rPr>
                            <w:sz w:val="15"/>
                          </w:rPr>
                          <w:t>21.39%</w:t>
                        </w:r>
                      </w:p>
                    </w:tc>
                  </w:tr>
                  <w:tr>
                    <w:trPr>
                      <w:trHeight w:val="285" w:hRule="atLeast"/>
                    </w:trPr>
                    <w:tc>
                      <w:tcPr>
                        <w:tcW w:w="1936" w:type="dxa"/>
                      </w:tcPr>
                      <w:p>
                        <w:pPr>
                          <w:pStyle w:val="TableParagraph"/>
                          <w:spacing w:before="33"/>
                          <w:ind w:left="60"/>
                          <w:jc w:val="left"/>
                          <w:rPr>
                            <w:rFonts w:ascii="宋体" w:eastAsia="宋体" w:hint="eastAsia"/>
                            <w:sz w:val="15"/>
                          </w:rPr>
                        </w:pPr>
                        <w:r>
                          <w:rPr>
                            <w:rFonts w:ascii="宋体" w:eastAsia="宋体" w:hint="eastAsia"/>
                            <w:sz w:val="15"/>
                          </w:rPr>
                          <w:t>净利润增长率</w:t>
                        </w:r>
                      </w:p>
                    </w:tc>
                    <w:tc>
                      <w:tcPr>
                        <w:tcW w:w="707" w:type="dxa"/>
                      </w:tcPr>
                      <w:p>
                        <w:pPr>
                          <w:pStyle w:val="TableParagraph"/>
                          <w:spacing w:before="58"/>
                          <w:ind w:right="38"/>
                          <w:rPr>
                            <w:sz w:val="15"/>
                          </w:rPr>
                        </w:pPr>
                        <w:r>
                          <w:rPr>
                            <w:sz w:val="15"/>
                          </w:rPr>
                          <w:t>-119.57%</w:t>
                        </w:r>
                      </w:p>
                    </w:tc>
                    <w:tc>
                      <w:tcPr>
                        <w:tcW w:w="721" w:type="dxa"/>
                        <w:shd w:val="clear" w:color="auto" w:fill="C0C0C0"/>
                      </w:tcPr>
                      <w:p>
                        <w:pPr>
                          <w:pStyle w:val="TableParagraph"/>
                          <w:spacing w:before="58"/>
                          <w:ind w:right="38"/>
                          <w:rPr>
                            <w:sz w:val="15"/>
                          </w:rPr>
                        </w:pPr>
                        <w:r>
                          <w:rPr>
                            <w:sz w:val="15"/>
                          </w:rPr>
                          <w:t>293.45%</w:t>
                        </w:r>
                      </w:p>
                    </w:tc>
                    <w:tc>
                      <w:tcPr>
                        <w:tcW w:w="806" w:type="dxa"/>
                      </w:tcPr>
                      <w:p>
                        <w:pPr>
                          <w:pStyle w:val="TableParagraph"/>
                          <w:spacing w:before="58"/>
                          <w:ind w:right="123"/>
                          <w:rPr>
                            <w:sz w:val="15"/>
                          </w:rPr>
                        </w:pPr>
                        <w:r>
                          <w:rPr>
                            <w:sz w:val="15"/>
                          </w:rPr>
                          <w:t>522.28%</w:t>
                        </w:r>
                      </w:p>
                    </w:tc>
                    <w:tc>
                      <w:tcPr>
                        <w:tcW w:w="636" w:type="dxa"/>
                      </w:tcPr>
                      <w:p>
                        <w:pPr>
                          <w:pStyle w:val="TableParagraph"/>
                          <w:spacing w:before="58"/>
                          <w:ind w:right="38"/>
                          <w:rPr>
                            <w:sz w:val="15"/>
                          </w:rPr>
                        </w:pPr>
                        <w:r>
                          <w:rPr>
                            <w:sz w:val="15"/>
                          </w:rPr>
                          <w:t>51.03%</w:t>
                        </w:r>
                      </w:p>
                    </w:tc>
                  </w:tr>
                  <w:tr>
                    <w:trPr>
                      <w:trHeight w:val="254" w:hRule="atLeast"/>
                    </w:trPr>
                    <w:tc>
                      <w:tcPr>
                        <w:tcW w:w="1936" w:type="dxa"/>
                      </w:tcPr>
                      <w:p>
                        <w:pPr>
                          <w:pStyle w:val="TableParagraph"/>
                          <w:spacing w:line="235" w:lineRule="exact"/>
                          <w:ind w:left="60"/>
                          <w:jc w:val="left"/>
                          <w:rPr>
                            <w:rFonts w:ascii="微软雅黑" w:eastAsia="微软雅黑" w:hint="eastAsia"/>
                            <w:b/>
                            <w:sz w:val="15"/>
                          </w:rPr>
                        </w:pPr>
                        <w:r>
                          <w:rPr>
                            <w:rFonts w:ascii="微软雅黑" w:eastAsia="微软雅黑" w:hint="eastAsia"/>
                            <w:b/>
                            <w:sz w:val="15"/>
                          </w:rPr>
                          <w:t>盈利能力指标</w:t>
                        </w:r>
                      </w:p>
                    </w:tc>
                    <w:tc>
                      <w:tcPr>
                        <w:tcW w:w="707" w:type="dxa"/>
                      </w:tcPr>
                      <w:p>
                        <w:pPr>
                          <w:pStyle w:val="TableParagraph"/>
                          <w:jc w:val="left"/>
                          <w:rPr>
                            <w:sz w:val="14"/>
                          </w:rPr>
                        </w:pPr>
                      </w:p>
                    </w:tc>
                    <w:tc>
                      <w:tcPr>
                        <w:tcW w:w="721" w:type="dxa"/>
                        <w:shd w:val="clear" w:color="auto" w:fill="C0C0C0"/>
                      </w:tcPr>
                      <w:p>
                        <w:pPr>
                          <w:pStyle w:val="TableParagraph"/>
                          <w:jc w:val="left"/>
                          <w:rPr>
                            <w:sz w:val="14"/>
                          </w:rPr>
                        </w:pPr>
                      </w:p>
                    </w:tc>
                    <w:tc>
                      <w:tcPr>
                        <w:tcW w:w="806" w:type="dxa"/>
                      </w:tcPr>
                      <w:p>
                        <w:pPr>
                          <w:pStyle w:val="TableParagraph"/>
                          <w:jc w:val="left"/>
                          <w:rPr>
                            <w:sz w:val="14"/>
                          </w:rPr>
                        </w:pPr>
                      </w:p>
                    </w:tc>
                    <w:tc>
                      <w:tcPr>
                        <w:tcW w:w="636" w:type="dxa"/>
                      </w:tcPr>
                      <w:p>
                        <w:pPr>
                          <w:pStyle w:val="TableParagraph"/>
                          <w:jc w:val="left"/>
                          <w:rPr>
                            <w:sz w:val="14"/>
                          </w:rPr>
                        </w:pPr>
                      </w:p>
                    </w:tc>
                  </w:tr>
                  <w:tr>
                    <w:trPr>
                      <w:trHeight w:val="260" w:hRule="atLeast"/>
                    </w:trPr>
                    <w:tc>
                      <w:tcPr>
                        <w:tcW w:w="1936" w:type="dxa"/>
                      </w:tcPr>
                      <w:p>
                        <w:pPr>
                          <w:pStyle w:val="TableParagraph"/>
                          <w:spacing w:before="33"/>
                          <w:ind w:left="60"/>
                          <w:jc w:val="left"/>
                          <w:rPr>
                            <w:rFonts w:ascii="宋体" w:eastAsia="宋体" w:hint="eastAsia"/>
                            <w:sz w:val="15"/>
                          </w:rPr>
                        </w:pPr>
                        <w:r>
                          <w:rPr>
                            <w:rFonts w:ascii="宋体" w:eastAsia="宋体" w:hint="eastAsia"/>
                            <w:sz w:val="15"/>
                          </w:rPr>
                          <w:t>毛利率</w:t>
                        </w:r>
                      </w:p>
                    </w:tc>
                    <w:tc>
                      <w:tcPr>
                        <w:tcW w:w="707" w:type="dxa"/>
                      </w:tcPr>
                      <w:p>
                        <w:pPr>
                          <w:pStyle w:val="TableParagraph"/>
                          <w:spacing w:before="43"/>
                          <w:ind w:right="38"/>
                          <w:rPr>
                            <w:sz w:val="15"/>
                          </w:rPr>
                        </w:pPr>
                        <w:r>
                          <w:rPr>
                            <w:sz w:val="15"/>
                          </w:rPr>
                          <w:t>24.25%</w:t>
                        </w:r>
                      </w:p>
                    </w:tc>
                    <w:tc>
                      <w:tcPr>
                        <w:tcW w:w="721" w:type="dxa"/>
                        <w:shd w:val="clear" w:color="auto" w:fill="C0C0C0"/>
                      </w:tcPr>
                      <w:p>
                        <w:pPr>
                          <w:pStyle w:val="TableParagraph"/>
                          <w:spacing w:before="43"/>
                          <w:ind w:right="38"/>
                          <w:rPr>
                            <w:sz w:val="15"/>
                          </w:rPr>
                        </w:pPr>
                        <w:r>
                          <w:rPr>
                            <w:sz w:val="15"/>
                          </w:rPr>
                          <w:t>25.15%</w:t>
                        </w:r>
                      </w:p>
                    </w:tc>
                    <w:tc>
                      <w:tcPr>
                        <w:tcW w:w="806" w:type="dxa"/>
                      </w:tcPr>
                      <w:p>
                        <w:pPr>
                          <w:pStyle w:val="TableParagraph"/>
                          <w:spacing w:before="43"/>
                          <w:ind w:right="123"/>
                          <w:rPr>
                            <w:sz w:val="15"/>
                          </w:rPr>
                        </w:pPr>
                        <w:r>
                          <w:rPr>
                            <w:sz w:val="15"/>
                          </w:rPr>
                          <w:t>27.97%</w:t>
                        </w:r>
                      </w:p>
                    </w:tc>
                    <w:tc>
                      <w:tcPr>
                        <w:tcW w:w="636" w:type="dxa"/>
                      </w:tcPr>
                      <w:p>
                        <w:pPr>
                          <w:pStyle w:val="TableParagraph"/>
                          <w:spacing w:before="43"/>
                          <w:ind w:right="38"/>
                          <w:rPr>
                            <w:sz w:val="15"/>
                          </w:rPr>
                        </w:pPr>
                        <w:r>
                          <w:rPr>
                            <w:sz w:val="15"/>
                          </w:rPr>
                          <w:t>29.38%</w:t>
                        </w:r>
                      </w:p>
                    </w:tc>
                  </w:tr>
                  <w:tr>
                    <w:trPr>
                      <w:trHeight w:val="272" w:hRule="atLeast"/>
                    </w:trPr>
                    <w:tc>
                      <w:tcPr>
                        <w:tcW w:w="1936" w:type="dxa"/>
                      </w:tcPr>
                      <w:p>
                        <w:pPr>
                          <w:pStyle w:val="TableParagraph"/>
                          <w:spacing w:before="28"/>
                          <w:ind w:left="60"/>
                          <w:jc w:val="left"/>
                          <w:rPr>
                            <w:rFonts w:ascii="宋体" w:eastAsia="宋体" w:hint="eastAsia"/>
                            <w:sz w:val="15"/>
                          </w:rPr>
                        </w:pPr>
                        <w:r>
                          <w:rPr>
                            <w:rFonts w:ascii="宋体" w:eastAsia="宋体" w:hint="eastAsia"/>
                            <w:sz w:val="15"/>
                          </w:rPr>
                          <w:t>净利润率</w:t>
                        </w:r>
                      </w:p>
                    </w:tc>
                    <w:tc>
                      <w:tcPr>
                        <w:tcW w:w="707" w:type="dxa"/>
                      </w:tcPr>
                      <w:p>
                        <w:pPr>
                          <w:pStyle w:val="TableParagraph"/>
                          <w:spacing w:before="38"/>
                          <w:ind w:right="38"/>
                          <w:rPr>
                            <w:sz w:val="15"/>
                          </w:rPr>
                        </w:pPr>
                        <w:r>
                          <w:rPr>
                            <w:sz w:val="15"/>
                          </w:rPr>
                          <w:t>-2.00%</w:t>
                        </w:r>
                      </w:p>
                    </w:tc>
                    <w:tc>
                      <w:tcPr>
                        <w:tcW w:w="721" w:type="dxa"/>
                        <w:shd w:val="clear" w:color="auto" w:fill="C0C0C0"/>
                      </w:tcPr>
                      <w:p>
                        <w:pPr>
                          <w:pStyle w:val="TableParagraph"/>
                          <w:spacing w:before="38"/>
                          <w:ind w:right="38"/>
                          <w:rPr>
                            <w:sz w:val="15"/>
                          </w:rPr>
                        </w:pPr>
                        <w:r>
                          <w:rPr>
                            <w:sz w:val="15"/>
                          </w:rPr>
                          <w:t>2.57%</w:t>
                        </w:r>
                      </w:p>
                    </w:tc>
                    <w:tc>
                      <w:tcPr>
                        <w:tcW w:w="806" w:type="dxa"/>
                      </w:tcPr>
                      <w:p>
                        <w:pPr>
                          <w:pStyle w:val="TableParagraph"/>
                          <w:spacing w:before="38"/>
                          <w:ind w:right="123"/>
                          <w:rPr>
                            <w:sz w:val="15"/>
                          </w:rPr>
                        </w:pPr>
                        <w:r>
                          <w:rPr>
                            <w:sz w:val="15"/>
                          </w:rPr>
                          <w:t>8.93%</w:t>
                        </w:r>
                      </w:p>
                    </w:tc>
                    <w:tc>
                      <w:tcPr>
                        <w:tcW w:w="636" w:type="dxa"/>
                      </w:tcPr>
                      <w:p>
                        <w:pPr>
                          <w:pStyle w:val="TableParagraph"/>
                          <w:spacing w:before="38"/>
                          <w:ind w:right="38"/>
                          <w:rPr>
                            <w:sz w:val="15"/>
                          </w:rPr>
                        </w:pPr>
                        <w:r>
                          <w:rPr>
                            <w:sz w:val="15"/>
                          </w:rPr>
                          <w:t>11.12%</w:t>
                        </w:r>
                      </w:p>
                    </w:tc>
                  </w:tr>
                  <w:tr>
                    <w:trPr>
                      <w:trHeight w:val="279" w:hRule="atLeast"/>
                    </w:trPr>
                    <w:tc>
                      <w:tcPr>
                        <w:tcW w:w="1936" w:type="dxa"/>
                      </w:tcPr>
                      <w:p>
                        <w:pPr>
                          <w:pStyle w:val="TableParagraph"/>
                          <w:spacing w:line="260" w:lineRule="exact"/>
                          <w:ind w:left="60"/>
                          <w:jc w:val="left"/>
                          <w:rPr>
                            <w:rFonts w:ascii="微软雅黑" w:eastAsia="微软雅黑" w:hint="eastAsia"/>
                            <w:b/>
                            <w:sz w:val="15"/>
                          </w:rPr>
                        </w:pPr>
                        <w:r>
                          <w:rPr>
                            <w:rFonts w:ascii="微软雅黑" w:eastAsia="微软雅黑" w:hint="eastAsia"/>
                            <w:b/>
                            <w:sz w:val="15"/>
                          </w:rPr>
                          <w:t>运营效率指标</w:t>
                        </w:r>
                      </w:p>
                    </w:tc>
                    <w:tc>
                      <w:tcPr>
                        <w:tcW w:w="707" w:type="dxa"/>
                      </w:tcPr>
                      <w:p>
                        <w:pPr>
                          <w:pStyle w:val="TableParagraph"/>
                          <w:jc w:val="left"/>
                          <w:rPr>
                            <w:sz w:val="14"/>
                          </w:rPr>
                        </w:pPr>
                      </w:p>
                    </w:tc>
                    <w:tc>
                      <w:tcPr>
                        <w:tcW w:w="721" w:type="dxa"/>
                        <w:shd w:val="clear" w:color="auto" w:fill="C0C0C0"/>
                      </w:tcPr>
                      <w:p>
                        <w:pPr>
                          <w:pStyle w:val="TableParagraph"/>
                          <w:jc w:val="left"/>
                          <w:rPr>
                            <w:sz w:val="14"/>
                          </w:rPr>
                        </w:pPr>
                      </w:p>
                    </w:tc>
                    <w:tc>
                      <w:tcPr>
                        <w:tcW w:w="806" w:type="dxa"/>
                      </w:tcPr>
                      <w:p>
                        <w:pPr>
                          <w:pStyle w:val="TableParagraph"/>
                          <w:jc w:val="left"/>
                          <w:rPr>
                            <w:sz w:val="14"/>
                          </w:rPr>
                        </w:pPr>
                      </w:p>
                    </w:tc>
                    <w:tc>
                      <w:tcPr>
                        <w:tcW w:w="636" w:type="dxa"/>
                      </w:tcPr>
                      <w:p>
                        <w:pPr>
                          <w:pStyle w:val="TableParagraph"/>
                          <w:jc w:val="left"/>
                          <w:rPr>
                            <w:sz w:val="14"/>
                          </w:rPr>
                        </w:pPr>
                      </w:p>
                    </w:tc>
                  </w:tr>
                  <w:tr>
                    <w:trPr>
                      <w:trHeight w:val="298" w:hRule="atLeast"/>
                    </w:trPr>
                    <w:tc>
                      <w:tcPr>
                        <w:tcW w:w="1936" w:type="dxa"/>
                      </w:tcPr>
                      <w:p>
                        <w:pPr>
                          <w:pStyle w:val="TableParagraph"/>
                          <w:spacing w:before="46"/>
                          <w:ind w:left="60"/>
                          <w:jc w:val="left"/>
                          <w:rPr>
                            <w:rFonts w:ascii="宋体" w:eastAsia="宋体" w:hint="eastAsia"/>
                            <w:sz w:val="15"/>
                          </w:rPr>
                        </w:pPr>
                        <w:r>
                          <w:rPr>
                            <w:rFonts w:ascii="宋体" w:eastAsia="宋体" w:hint="eastAsia"/>
                            <w:sz w:val="15"/>
                          </w:rPr>
                          <w:t>应收账款周转率（次）</w:t>
                        </w:r>
                      </w:p>
                    </w:tc>
                    <w:tc>
                      <w:tcPr>
                        <w:tcW w:w="707" w:type="dxa"/>
                      </w:tcPr>
                      <w:p>
                        <w:pPr>
                          <w:pStyle w:val="TableParagraph"/>
                          <w:spacing w:before="71"/>
                          <w:ind w:right="43"/>
                          <w:rPr>
                            <w:sz w:val="15"/>
                          </w:rPr>
                        </w:pPr>
                        <w:r>
                          <w:rPr>
                            <w:sz w:val="15"/>
                          </w:rPr>
                          <w:t>146.03</w:t>
                        </w:r>
                      </w:p>
                    </w:tc>
                    <w:tc>
                      <w:tcPr>
                        <w:tcW w:w="721" w:type="dxa"/>
                        <w:shd w:val="clear" w:color="auto" w:fill="C0C0C0"/>
                      </w:tcPr>
                      <w:p>
                        <w:pPr>
                          <w:pStyle w:val="TableParagraph"/>
                          <w:spacing w:before="71"/>
                          <w:ind w:right="43"/>
                          <w:rPr>
                            <w:sz w:val="15"/>
                          </w:rPr>
                        </w:pPr>
                        <w:r>
                          <w:rPr>
                            <w:sz w:val="15"/>
                          </w:rPr>
                          <w:t>142.33</w:t>
                        </w:r>
                      </w:p>
                    </w:tc>
                    <w:tc>
                      <w:tcPr>
                        <w:tcW w:w="806" w:type="dxa"/>
                      </w:tcPr>
                      <w:p>
                        <w:pPr>
                          <w:pStyle w:val="TableParagraph"/>
                          <w:spacing w:before="71"/>
                          <w:ind w:right="128"/>
                          <w:rPr>
                            <w:sz w:val="15"/>
                          </w:rPr>
                        </w:pPr>
                        <w:r>
                          <w:rPr>
                            <w:sz w:val="15"/>
                          </w:rPr>
                          <w:t>143.56</w:t>
                        </w:r>
                      </w:p>
                    </w:tc>
                    <w:tc>
                      <w:tcPr>
                        <w:tcW w:w="636" w:type="dxa"/>
                      </w:tcPr>
                      <w:p>
                        <w:pPr>
                          <w:pStyle w:val="TableParagraph"/>
                          <w:spacing w:before="71"/>
                          <w:ind w:right="43"/>
                          <w:rPr>
                            <w:sz w:val="15"/>
                          </w:rPr>
                        </w:pPr>
                        <w:r>
                          <w:rPr>
                            <w:sz w:val="15"/>
                          </w:rPr>
                          <w:t>143.15</w:t>
                        </w:r>
                      </w:p>
                    </w:tc>
                  </w:tr>
                  <w:tr>
                    <w:trPr>
                      <w:trHeight w:val="285" w:hRule="atLeast"/>
                    </w:trPr>
                    <w:tc>
                      <w:tcPr>
                        <w:tcW w:w="1936" w:type="dxa"/>
                      </w:tcPr>
                      <w:p>
                        <w:pPr>
                          <w:pStyle w:val="TableParagraph"/>
                          <w:spacing w:before="33"/>
                          <w:ind w:left="60"/>
                          <w:jc w:val="left"/>
                          <w:rPr>
                            <w:rFonts w:ascii="宋体" w:eastAsia="宋体" w:hint="eastAsia"/>
                            <w:sz w:val="15"/>
                          </w:rPr>
                        </w:pPr>
                        <w:r>
                          <w:rPr>
                            <w:rFonts w:ascii="宋体" w:eastAsia="宋体" w:hint="eastAsia"/>
                            <w:sz w:val="15"/>
                          </w:rPr>
                          <w:t>存货周转率（次）</w:t>
                        </w:r>
                      </w:p>
                    </w:tc>
                    <w:tc>
                      <w:tcPr>
                        <w:tcW w:w="707" w:type="dxa"/>
                      </w:tcPr>
                      <w:p>
                        <w:pPr>
                          <w:pStyle w:val="TableParagraph"/>
                          <w:spacing w:before="58"/>
                          <w:ind w:right="43"/>
                          <w:rPr>
                            <w:sz w:val="15"/>
                          </w:rPr>
                        </w:pPr>
                        <w:r>
                          <w:rPr>
                            <w:sz w:val="15"/>
                          </w:rPr>
                          <w:t>232.09</w:t>
                        </w:r>
                      </w:p>
                    </w:tc>
                    <w:tc>
                      <w:tcPr>
                        <w:tcW w:w="721" w:type="dxa"/>
                        <w:shd w:val="clear" w:color="auto" w:fill="C0C0C0"/>
                      </w:tcPr>
                      <w:p>
                        <w:pPr>
                          <w:pStyle w:val="TableParagraph"/>
                          <w:spacing w:before="58"/>
                          <w:ind w:right="43"/>
                          <w:rPr>
                            <w:sz w:val="15"/>
                          </w:rPr>
                        </w:pPr>
                        <w:r>
                          <w:rPr>
                            <w:sz w:val="15"/>
                          </w:rPr>
                          <w:t>211.73</w:t>
                        </w:r>
                      </w:p>
                    </w:tc>
                    <w:tc>
                      <w:tcPr>
                        <w:tcW w:w="806" w:type="dxa"/>
                      </w:tcPr>
                      <w:p>
                        <w:pPr>
                          <w:pStyle w:val="TableParagraph"/>
                          <w:spacing w:before="58"/>
                          <w:ind w:right="128"/>
                          <w:rPr>
                            <w:sz w:val="15"/>
                          </w:rPr>
                        </w:pPr>
                        <w:r>
                          <w:rPr>
                            <w:sz w:val="15"/>
                          </w:rPr>
                          <w:t>218.52</w:t>
                        </w:r>
                      </w:p>
                    </w:tc>
                    <w:tc>
                      <w:tcPr>
                        <w:tcW w:w="636" w:type="dxa"/>
                      </w:tcPr>
                      <w:p>
                        <w:pPr>
                          <w:pStyle w:val="TableParagraph"/>
                          <w:spacing w:before="58"/>
                          <w:ind w:right="43"/>
                          <w:rPr>
                            <w:sz w:val="15"/>
                          </w:rPr>
                        </w:pPr>
                        <w:r>
                          <w:rPr>
                            <w:sz w:val="15"/>
                          </w:rPr>
                          <w:t>216.26</w:t>
                        </w:r>
                      </w:p>
                    </w:tc>
                  </w:tr>
                  <w:tr>
                    <w:trPr>
                      <w:trHeight w:val="264" w:hRule="atLeast"/>
                    </w:trPr>
                    <w:tc>
                      <w:tcPr>
                        <w:tcW w:w="1936" w:type="dxa"/>
                      </w:tcPr>
                      <w:p>
                        <w:pPr>
                          <w:pStyle w:val="TableParagraph"/>
                          <w:spacing w:line="245" w:lineRule="exact"/>
                          <w:ind w:left="60"/>
                          <w:jc w:val="left"/>
                          <w:rPr>
                            <w:rFonts w:ascii="微软雅黑" w:eastAsia="微软雅黑" w:hint="eastAsia"/>
                            <w:b/>
                            <w:sz w:val="15"/>
                          </w:rPr>
                        </w:pPr>
                        <w:r>
                          <w:rPr>
                            <w:rFonts w:ascii="微软雅黑" w:eastAsia="微软雅黑" w:hint="eastAsia"/>
                            <w:b/>
                            <w:sz w:val="15"/>
                          </w:rPr>
                          <w:t>偿债能力指标</w:t>
                        </w:r>
                      </w:p>
                    </w:tc>
                    <w:tc>
                      <w:tcPr>
                        <w:tcW w:w="707" w:type="dxa"/>
                      </w:tcPr>
                      <w:p>
                        <w:pPr>
                          <w:pStyle w:val="TableParagraph"/>
                          <w:jc w:val="left"/>
                          <w:rPr>
                            <w:sz w:val="14"/>
                          </w:rPr>
                        </w:pPr>
                      </w:p>
                    </w:tc>
                    <w:tc>
                      <w:tcPr>
                        <w:tcW w:w="721" w:type="dxa"/>
                        <w:shd w:val="clear" w:color="auto" w:fill="C0C0C0"/>
                      </w:tcPr>
                      <w:p>
                        <w:pPr>
                          <w:pStyle w:val="TableParagraph"/>
                          <w:jc w:val="left"/>
                          <w:rPr>
                            <w:sz w:val="14"/>
                          </w:rPr>
                        </w:pPr>
                      </w:p>
                    </w:tc>
                    <w:tc>
                      <w:tcPr>
                        <w:tcW w:w="806" w:type="dxa"/>
                      </w:tcPr>
                      <w:p>
                        <w:pPr>
                          <w:pStyle w:val="TableParagraph"/>
                          <w:jc w:val="left"/>
                          <w:rPr>
                            <w:sz w:val="14"/>
                          </w:rPr>
                        </w:pPr>
                      </w:p>
                    </w:tc>
                    <w:tc>
                      <w:tcPr>
                        <w:tcW w:w="636" w:type="dxa"/>
                      </w:tcPr>
                      <w:p>
                        <w:pPr>
                          <w:pStyle w:val="TableParagraph"/>
                          <w:jc w:val="left"/>
                          <w:rPr>
                            <w:sz w:val="14"/>
                          </w:rPr>
                        </w:pPr>
                      </w:p>
                    </w:tc>
                  </w:tr>
                  <w:tr>
                    <w:trPr>
                      <w:trHeight w:val="290" w:hRule="atLeast"/>
                    </w:trPr>
                    <w:tc>
                      <w:tcPr>
                        <w:tcW w:w="1936" w:type="dxa"/>
                      </w:tcPr>
                      <w:p>
                        <w:pPr>
                          <w:pStyle w:val="TableParagraph"/>
                          <w:spacing w:before="39"/>
                          <w:ind w:left="60"/>
                          <w:jc w:val="left"/>
                          <w:rPr>
                            <w:rFonts w:ascii="宋体" w:eastAsia="宋体" w:hint="eastAsia"/>
                            <w:sz w:val="15"/>
                          </w:rPr>
                        </w:pPr>
                        <w:r>
                          <w:rPr>
                            <w:rFonts w:ascii="宋体" w:eastAsia="宋体" w:hint="eastAsia"/>
                            <w:sz w:val="15"/>
                          </w:rPr>
                          <w:t>资产负债率</w:t>
                        </w:r>
                      </w:p>
                    </w:tc>
                    <w:tc>
                      <w:tcPr>
                        <w:tcW w:w="707" w:type="dxa"/>
                      </w:tcPr>
                      <w:p>
                        <w:pPr>
                          <w:pStyle w:val="TableParagraph"/>
                          <w:spacing w:before="64"/>
                          <w:ind w:right="38"/>
                          <w:rPr>
                            <w:sz w:val="15"/>
                          </w:rPr>
                        </w:pPr>
                        <w:r>
                          <w:rPr>
                            <w:sz w:val="15"/>
                          </w:rPr>
                          <w:t>34.77%</w:t>
                        </w:r>
                      </w:p>
                    </w:tc>
                    <w:tc>
                      <w:tcPr>
                        <w:tcW w:w="721" w:type="dxa"/>
                        <w:shd w:val="clear" w:color="auto" w:fill="C0C0C0"/>
                      </w:tcPr>
                      <w:p>
                        <w:pPr>
                          <w:pStyle w:val="TableParagraph"/>
                          <w:spacing w:before="64"/>
                          <w:ind w:right="38"/>
                          <w:rPr>
                            <w:sz w:val="15"/>
                          </w:rPr>
                        </w:pPr>
                        <w:r>
                          <w:rPr>
                            <w:sz w:val="15"/>
                          </w:rPr>
                          <w:t>31.02%</w:t>
                        </w:r>
                      </w:p>
                    </w:tc>
                    <w:tc>
                      <w:tcPr>
                        <w:tcW w:w="806" w:type="dxa"/>
                      </w:tcPr>
                      <w:p>
                        <w:pPr>
                          <w:pStyle w:val="TableParagraph"/>
                          <w:spacing w:before="64"/>
                          <w:ind w:right="123"/>
                          <w:rPr>
                            <w:sz w:val="15"/>
                          </w:rPr>
                        </w:pPr>
                        <w:r>
                          <w:rPr>
                            <w:sz w:val="15"/>
                          </w:rPr>
                          <w:t>31.68%</w:t>
                        </w:r>
                      </w:p>
                    </w:tc>
                    <w:tc>
                      <w:tcPr>
                        <w:tcW w:w="636" w:type="dxa"/>
                      </w:tcPr>
                      <w:p>
                        <w:pPr>
                          <w:pStyle w:val="TableParagraph"/>
                          <w:spacing w:before="64"/>
                          <w:ind w:right="38"/>
                          <w:rPr>
                            <w:sz w:val="15"/>
                          </w:rPr>
                        </w:pPr>
                        <w:r>
                          <w:rPr>
                            <w:sz w:val="15"/>
                          </w:rPr>
                          <w:t>35.23%</w:t>
                        </w:r>
                      </w:p>
                    </w:tc>
                  </w:tr>
                  <w:tr>
                    <w:trPr>
                      <w:trHeight w:val="285" w:hRule="atLeast"/>
                    </w:trPr>
                    <w:tc>
                      <w:tcPr>
                        <w:tcW w:w="1936" w:type="dxa"/>
                      </w:tcPr>
                      <w:p>
                        <w:pPr>
                          <w:pStyle w:val="TableParagraph"/>
                          <w:spacing w:before="33"/>
                          <w:ind w:left="60"/>
                          <w:jc w:val="left"/>
                          <w:rPr>
                            <w:rFonts w:ascii="宋体" w:eastAsia="宋体" w:hint="eastAsia"/>
                            <w:sz w:val="15"/>
                          </w:rPr>
                        </w:pPr>
                        <w:r>
                          <w:rPr>
                            <w:rFonts w:ascii="宋体" w:eastAsia="宋体" w:hint="eastAsia"/>
                            <w:sz w:val="15"/>
                          </w:rPr>
                          <w:t>流动比率</w:t>
                        </w:r>
                      </w:p>
                    </w:tc>
                    <w:tc>
                      <w:tcPr>
                        <w:tcW w:w="707" w:type="dxa"/>
                      </w:tcPr>
                      <w:p>
                        <w:pPr>
                          <w:pStyle w:val="TableParagraph"/>
                          <w:spacing w:before="58"/>
                          <w:ind w:right="43"/>
                          <w:rPr>
                            <w:sz w:val="15"/>
                          </w:rPr>
                        </w:pPr>
                        <w:r>
                          <w:rPr>
                            <w:sz w:val="15"/>
                          </w:rPr>
                          <w:t>1.35</w:t>
                        </w:r>
                      </w:p>
                    </w:tc>
                    <w:tc>
                      <w:tcPr>
                        <w:tcW w:w="721" w:type="dxa"/>
                        <w:shd w:val="clear" w:color="auto" w:fill="C0C0C0"/>
                      </w:tcPr>
                      <w:p>
                        <w:pPr>
                          <w:pStyle w:val="TableParagraph"/>
                          <w:spacing w:before="58"/>
                          <w:ind w:right="43"/>
                          <w:rPr>
                            <w:sz w:val="15"/>
                          </w:rPr>
                        </w:pPr>
                        <w:r>
                          <w:rPr>
                            <w:sz w:val="15"/>
                          </w:rPr>
                          <w:t>1.05</w:t>
                        </w:r>
                      </w:p>
                    </w:tc>
                    <w:tc>
                      <w:tcPr>
                        <w:tcW w:w="806" w:type="dxa"/>
                      </w:tcPr>
                      <w:p>
                        <w:pPr>
                          <w:pStyle w:val="TableParagraph"/>
                          <w:spacing w:before="58"/>
                          <w:ind w:right="128"/>
                          <w:rPr>
                            <w:sz w:val="15"/>
                          </w:rPr>
                        </w:pPr>
                        <w:r>
                          <w:rPr>
                            <w:sz w:val="15"/>
                          </w:rPr>
                          <w:t>1.38</w:t>
                        </w:r>
                      </w:p>
                    </w:tc>
                    <w:tc>
                      <w:tcPr>
                        <w:tcW w:w="636" w:type="dxa"/>
                      </w:tcPr>
                      <w:p>
                        <w:pPr>
                          <w:pStyle w:val="TableParagraph"/>
                          <w:spacing w:before="58"/>
                          <w:ind w:right="43"/>
                          <w:rPr>
                            <w:sz w:val="15"/>
                          </w:rPr>
                        </w:pPr>
                        <w:r>
                          <w:rPr>
                            <w:sz w:val="15"/>
                          </w:rPr>
                          <w:t>1.27</w:t>
                        </w:r>
                      </w:p>
                    </w:tc>
                  </w:tr>
                  <w:tr>
                    <w:trPr>
                      <w:trHeight w:val="285" w:hRule="atLeast"/>
                    </w:trPr>
                    <w:tc>
                      <w:tcPr>
                        <w:tcW w:w="1936" w:type="dxa"/>
                      </w:tcPr>
                      <w:p>
                        <w:pPr>
                          <w:pStyle w:val="TableParagraph"/>
                          <w:spacing w:before="33"/>
                          <w:ind w:left="60"/>
                          <w:jc w:val="left"/>
                          <w:rPr>
                            <w:rFonts w:ascii="宋体" w:eastAsia="宋体" w:hint="eastAsia"/>
                            <w:sz w:val="15"/>
                          </w:rPr>
                        </w:pPr>
                        <w:r>
                          <w:rPr>
                            <w:rFonts w:ascii="宋体" w:eastAsia="宋体" w:hint="eastAsia"/>
                            <w:sz w:val="15"/>
                          </w:rPr>
                          <w:t>速动比率</w:t>
                        </w:r>
                      </w:p>
                    </w:tc>
                    <w:tc>
                      <w:tcPr>
                        <w:tcW w:w="707" w:type="dxa"/>
                      </w:tcPr>
                      <w:p>
                        <w:pPr>
                          <w:pStyle w:val="TableParagraph"/>
                          <w:spacing w:before="58"/>
                          <w:ind w:right="43"/>
                          <w:rPr>
                            <w:sz w:val="15"/>
                          </w:rPr>
                        </w:pPr>
                        <w:r>
                          <w:rPr>
                            <w:sz w:val="15"/>
                          </w:rPr>
                          <w:t>0.68</w:t>
                        </w:r>
                      </w:p>
                    </w:tc>
                    <w:tc>
                      <w:tcPr>
                        <w:tcW w:w="721" w:type="dxa"/>
                        <w:shd w:val="clear" w:color="auto" w:fill="C0C0C0"/>
                      </w:tcPr>
                      <w:p>
                        <w:pPr>
                          <w:pStyle w:val="TableParagraph"/>
                          <w:spacing w:before="58"/>
                          <w:ind w:right="43"/>
                          <w:rPr>
                            <w:sz w:val="15"/>
                          </w:rPr>
                        </w:pPr>
                        <w:r>
                          <w:rPr>
                            <w:sz w:val="15"/>
                          </w:rPr>
                          <w:t>0.46</w:t>
                        </w:r>
                      </w:p>
                    </w:tc>
                    <w:tc>
                      <w:tcPr>
                        <w:tcW w:w="806" w:type="dxa"/>
                      </w:tcPr>
                      <w:p>
                        <w:pPr>
                          <w:pStyle w:val="TableParagraph"/>
                          <w:spacing w:before="58"/>
                          <w:ind w:right="128"/>
                          <w:rPr>
                            <w:sz w:val="15"/>
                          </w:rPr>
                        </w:pPr>
                        <w:r>
                          <w:rPr>
                            <w:sz w:val="15"/>
                          </w:rPr>
                          <w:t>0.61</w:t>
                        </w:r>
                      </w:p>
                    </w:tc>
                    <w:tc>
                      <w:tcPr>
                        <w:tcW w:w="636" w:type="dxa"/>
                      </w:tcPr>
                      <w:p>
                        <w:pPr>
                          <w:pStyle w:val="TableParagraph"/>
                          <w:spacing w:before="58"/>
                          <w:ind w:right="43"/>
                          <w:rPr>
                            <w:sz w:val="15"/>
                          </w:rPr>
                        </w:pPr>
                        <w:r>
                          <w:rPr>
                            <w:sz w:val="15"/>
                          </w:rPr>
                          <w:t>0.57</w:t>
                        </w:r>
                      </w:p>
                    </w:tc>
                  </w:tr>
                  <w:tr>
                    <w:trPr>
                      <w:trHeight w:val="272" w:hRule="atLeast"/>
                    </w:trPr>
                    <w:tc>
                      <w:tcPr>
                        <w:tcW w:w="1936" w:type="dxa"/>
                      </w:tcPr>
                      <w:p>
                        <w:pPr>
                          <w:pStyle w:val="TableParagraph"/>
                          <w:spacing w:line="252" w:lineRule="exact"/>
                          <w:ind w:left="60"/>
                          <w:jc w:val="left"/>
                          <w:rPr>
                            <w:rFonts w:ascii="微软雅黑" w:eastAsia="微软雅黑" w:hint="eastAsia"/>
                            <w:b/>
                            <w:sz w:val="15"/>
                          </w:rPr>
                        </w:pPr>
                        <w:r>
                          <w:rPr>
                            <w:rFonts w:ascii="微软雅黑" w:eastAsia="微软雅黑" w:hint="eastAsia"/>
                            <w:b/>
                            <w:sz w:val="15"/>
                          </w:rPr>
                          <w:t>费用率指标</w:t>
                        </w:r>
                      </w:p>
                    </w:tc>
                    <w:tc>
                      <w:tcPr>
                        <w:tcW w:w="707" w:type="dxa"/>
                      </w:tcPr>
                      <w:p>
                        <w:pPr>
                          <w:pStyle w:val="TableParagraph"/>
                          <w:jc w:val="left"/>
                          <w:rPr>
                            <w:sz w:val="14"/>
                          </w:rPr>
                        </w:pPr>
                      </w:p>
                    </w:tc>
                    <w:tc>
                      <w:tcPr>
                        <w:tcW w:w="721" w:type="dxa"/>
                        <w:shd w:val="clear" w:color="auto" w:fill="C0C0C0"/>
                      </w:tcPr>
                      <w:p>
                        <w:pPr>
                          <w:pStyle w:val="TableParagraph"/>
                          <w:jc w:val="left"/>
                          <w:rPr>
                            <w:sz w:val="14"/>
                          </w:rPr>
                        </w:pPr>
                      </w:p>
                    </w:tc>
                    <w:tc>
                      <w:tcPr>
                        <w:tcW w:w="806" w:type="dxa"/>
                      </w:tcPr>
                      <w:p>
                        <w:pPr>
                          <w:pStyle w:val="TableParagraph"/>
                          <w:jc w:val="left"/>
                          <w:rPr>
                            <w:sz w:val="14"/>
                          </w:rPr>
                        </w:pPr>
                      </w:p>
                    </w:tc>
                    <w:tc>
                      <w:tcPr>
                        <w:tcW w:w="636" w:type="dxa"/>
                      </w:tcPr>
                      <w:p>
                        <w:pPr>
                          <w:pStyle w:val="TableParagraph"/>
                          <w:jc w:val="left"/>
                          <w:rPr>
                            <w:sz w:val="14"/>
                          </w:rPr>
                        </w:pPr>
                      </w:p>
                    </w:tc>
                  </w:tr>
                  <w:tr>
                    <w:trPr>
                      <w:trHeight w:val="283" w:hRule="atLeast"/>
                    </w:trPr>
                    <w:tc>
                      <w:tcPr>
                        <w:tcW w:w="1936" w:type="dxa"/>
                      </w:tcPr>
                      <w:p>
                        <w:pPr>
                          <w:pStyle w:val="TableParagraph"/>
                          <w:spacing w:before="46"/>
                          <w:ind w:left="60"/>
                          <w:jc w:val="left"/>
                          <w:rPr>
                            <w:rFonts w:ascii="宋体" w:eastAsia="宋体" w:hint="eastAsia"/>
                            <w:sz w:val="15"/>
                          </w:rPr>
                        </w:pPr>
                        <w:r>
                          <w:rPr>
                            <w:rFonts w:ascii="宋体" w:eastAsia="宋体" w:hint="eastAsia"/>
                            <w:sz w:val="15"/>
                          </w:rPr>
                          <w:t>销售费用率</w:t>
                        </w:r>
                      </w:p>
                    </w:tc>
                    <w:tc>
                      <w:tcPr>
                        <w:tcW w:w="707" w:type="dxa"/>
                      </w:tcPr>
                      <w:p>
                        <w:pPr>
                          <w:pStyle w:val="TableParagraph"/>
                          <w:spacing w:before="71"/>
                          <w:ind w:right="38"/>
                          <w:rPr>
                            <w:sz w:val="15"/>
                          </w:rPr>
                        </w:pPr>
                        <w:r>
                          <w:rPr>
                            <w:sz w:val="15"/>
                          </w:rPr>
                          <w:t>7.91%</w:t>
                        </w:r>
                      </w:p>
                    </w:tc>
                    <w:tc>
                      <w:tcPr>
                        <w:tcW w:w="721" w:type="dxa"/>
                        <w:shd w:val="clear" w:color="auto" w:fill="C0C0C0"/>
                      </w:tcPr>
                      <w:p>
                        <w:pPr>
                          <w:pStyle w:val="TableParagraph"/>
                          <w:spacing w:before="71"/>
                          <w:ind w:right="38"/>
                          <w:rPr>
                            <w:sz w:val="15"/>
                          </w:rPr>
                        </w:pPr>
                        <w:r>
                          <w:rPr>
                            <w:sz w:val="15"/>
                          </w:rPr>
                          <w:t>6.00%</w:t>
                        </w:r>
                      </w:p>
                    </w:tc>
                    <w:tc>
                      <w:tcPr>
                        <w:tcW w:w="806" w:type="dxa"/>
                      </w:tcPr>
                      <w:p>
                        <w:pPr>
                          <w:pStyle w:val="TableParagraph"/>
                          <w:spacing w:before="71"/>
                          <w:ind w:right="123"/>
                          <w:rPr>
                            <w:sz w:val="15"/>
                          </w:rPr>
                        </w:pPr>
                        <w:r>
                          <w:rPr>
                            <w:sz w:val="15"/>
                          </w:rPr>
                          <w:t>5.00%</w:t>
                        </w:r>
                      </w:p>
                    </w:tc>
                    <w:tc>
                      <w:tcPr>
                        <w:tcW w:w="636" w:type="dxa"/>
                      </w:tcPr>
                      <w:p>
                        <w:pPr>
                          <w:pStyle w:val="TableParagraph"/>
                          <w:spacing w:before="71"/>
                          <w:ind w:right="38"/>
                          <w:rPr>
                            <w:sz w:val="15"/>
                          </w:rPr>
                        </w:pPr>
                        <w:r>
                          <w:rPr>
                            <w:sz w:val="15"/>
                          </w:rPr>
                          <w:t>5.00%</w:t>
                        </w:r>
                      </w:p>
                    </w:tc>
                  </w:tr>
                  <w:tr>
                    <w:trPr>
                      <w:trHeight w:val="285" w:hRule="atLeast"/>
                    </w:trPr>
                    <w:tc>
                      <w:tcPr>
                        <w:tcW w:w="1936" w:type="dxa"/>
                      </w:tcPr>
                      <w:p>
                        <w:pPr>
                          <w:pStyle w:val="TableParagraph"/>
                          <w:spacing w:before="18"/>
                          <w:ind w:left="60"/>
                          <w:jc w:val="left"/>
                          <w:rPr>
                            <w:rFonts w:ascii="宋体" w:eastAsia="宋体" w:hint="eastAsia"/>
                            <w:sz w:val="15"/>
                          </w:rPr>
                        </w:pPr>
                        <w:r>
                          <w:rPr>
                            <w:rFonts w:ascii="宋体" w:eastAsia="宋体" w:hint="eastAsia"/>
                            <w:sz w:val="15"/>
                          </w:rPr>
                          <w:t>管理费用率</w:t>
                        </w:r>
                      </w:p>
                    </w:tc>
                    <w:tc>
                      <w:tcPr>
                        <w:tcW w:w="707" w:type="dxa"/>
                      </w:tcPr>
                      <w:p>
                        <w:pPr>
                          <w:pStyle w:val="TableParagraph"/>
                          <w:spacing w:before="73"/>
                          <w:ind w:right="38"/>
                          <w:rPr>
                            <w:sz w:val="15"/>
                          </w:rPr>
                        </w:pPr>
                        <w:r>
                          <w:rPr>
                            <w:sz w:val="15"/>
                          </w:rPr>
                          <w:t>16.39%</w:t>
                        </w:r>
                      </w:p>
                    </w:tc>
                    <w:tc>
                      <w:tcPr>
                        <w:tcW w:w="721" w:type="dxa"/>
                        <w:shd w:val="clear" w:color="auto" w:fill="C0C0C0"/>
                      </w:tcPr>
                      <w:p>
                        <w:pPr>
                          <w:pStyle w:val="TableParagraph"/>
                          <w:spacing w:before="73"/>
                          <w:ind w:right="38"/>
                          <w:rPr>
                            <w:sz w:val="15"/>
                          </w:rPr>
                        </w:pPr>
                        <w:r>
                          <w:rPr>
                            <w:sz w:val="15"/>
                          </w:rPr>
                          <w:t>13.00%</w:t>
                        </w:r>
                      </w:p>
                    </w:tc>
                    <w:tc>
                      <w:tcPr>
                        <w:tcW w:w="806" w:type="dxa"/>
                      </w:tcPr>
                      <w:p>
                        <w:pPr>
                          <w:pStyle w:val="TableParagraph"/>
                          <w:spacing w:before="73"/>
                          <w:ind w:right="123"/>
                          <w:rPr>
                            <w:sz w:val="15"/>
                          </w:rPr>
                        </w:pPr>
                        <w:r>
                          <w:rPr>
                            <w:sz w:val="15"/>
                          </w:rPr>
                          <w:t>11.00%</w:t>
                        </w:r>
                      </w:p>
                    </w:tc>
                    <w:tc>
                      <w:tcPr>
                        <w:tcW w:w="636" w:type="dxa"/>
                      </w:tcPr>
                      <w:p>
                        <w:pPr>
                          <w:pStyle w:val="TableParagraph"/>
                          <w:spacing w:before="73"/>
                          <w:ind w:right="38"/>
                          <w:rPr>
                            <w:sz w:val="15"/>
                          </w:rPr>
                        </w:pPr>
                        <w:r>
                          <w:rPr>
                            <w:sz w:val="15"/>
                          </w:rPr>
                          <w:t>10.00%</w:t>
                        </w:r>
                      </w:p>
                    </w:tc>
                  </w:tr>
                  <w:tr>
                    <w:trPr>
                      <w:trHeight w:val="300" w:hRule="atLeast"/>
                    </w:trPr>
                    <w:tc>
                      <w:tcPr>
                        <w:tcW w:w="1936" w:type="dxa"/>
                      </w:tcPr>
                      <w:p>
                        <w:pPr>
                          <w:pStyle w:val="TableParagraph"/>
                          <w:spacing w:before="18"/>
                          <w:ind w:left="60"/>
                          <w:jc w:val="left"/>
                          <w:rPr>
                            <w:rFonts w:ascii="宋体" w:eastAsia="宋体" w:hint="eastAsia"/>
                            <w:sz w:val="15"/>
                          </w:rPr>
                        </w:pPr>
                        <w:r>
                          <w:rPr>
                            <w:rFonts w:ascii="宋体" w:eastAsia="宋体" w:hint="eastAsia"/>
                            <w:sz w:val="15"/>
                          </w:rPr>
                          <w:t>财务费用率</w:t>
                        </w:r>
                      </w:p>
                    </w:tc>
                    <w:tc>
                      <w:tcPr>
                        <w:tcW w:w="707" w:type="dxa"/>
                      </w:tcPr>
                      <w:p>
                        <w:pPr>
                          <w:pStyle w:val="TableParagraph"/>
                          <w:spacing w:before="73"/>
                          <w:ind w:right="38"/>
                          <w:rPr>
                            <w:sz w:val="15"/>
                          </w:rPr>
                        </w:pPr>
                        <w:r>
                          <w:rPr>
                            <w:sz w:val="15"/>
                          </w:rPr>
                          <w:t>2.20%</w:t>
                        </w:r>
                      </w:p>
                    </w:tc>
                    <w:tc>
                      <w:tcPr>
                        <w:tcW w:w="721" w:type="dxa"/>
                        <w:shd w:val="clear" w:color="auto" w:fill="C0C0C0"/>
                      </w:tcPr>
                      <w:p>
                        <w:pPr>
                          <w:pStyle w:val="TableParagraph"/>
                          <w:spacing w:before="73"/>
                          <w:ind w:right="38"/>
                          <w:rPr>
                            <w:sz w:val="15"/>
                          </w:rPr>
                        </w:pPr>
                        <w:r>
                          <w:rPr>
                            <w:sz w:val="15"/>
                          </w:rPr>
                          <w:t>2.00%</w:t>
                        </w:r>
                      </w:p>
                    </w:tc>
                    <w:tc>
                      <w:tcPr>
                        <w:tcW w:w="806" w:type="dxa"/>
                      </w:tcPr>
                      <w:p>
                        <w:pPr>
                          <w:pStyle w:val="TableParagraph"/>
                          <w:spacing w:before="73"/>
                          <w:ind w:right="123"/>
                          <w:rPr>
                            <w:sz w:val="15"/>
                          </w:rPr>
                        </w:pPr>
                        <w:r>
                          <w:rPr>
                            <w:sz w:val="15"/>
                          </w:rPr>
                          <w:t>1.00%</w:t>
                        </w:r>
                      </w:p>
                    </w:tc>
                    <w:tc>
                      <w:tcPr>
                        <w:tcW w:w="636" w:type="dxa"/>
                      </w:tcPr>
                      <w:p>
                        <w:pPr>
                          <w:pStyle w:val="TableParagraph"/>
                          <w:spacing w:before="73"/>
                          <w:ind w:right="38"/>
                          <w:rPr>
                            <w:sz w:val="15"/>
                          </w:rPr>
                        </w:pPr>
                        <w:r>
                          <w:rPr>
                            <w:sz w:val="15"/>
                          </w:rPr>
                          <w:t>1.00%</w:t>
                        </w:r>
                      </w:p>
                    </w:tc>
                  </w:tr>
                  <w:tr>
                    <w:trPr>
                      <w:trHeight w:val="272" w:hRule="atLeast"/>
                    </w:trPr>
                    <w:tc>
                      <w:tcPr>
                        <w:tcW w:w="1936" w:type="dxa"/>
                      </w:tcPr>
                      <w:p>
                        <w:pPr>
                          <w:pStyle w:val="TableParagraph"/>
                          <w:spacing w:line="252" w:lineRule="exact"/>
                          <w:ind w:left="60"/>
                          <w:jc w:val="left"/>
                          <w:rPr>
                            <w:rFonts w:ascii="微软雅黑" w:eastAsia="微软雅黑" w:hint="eastAsia"/>
                            <w:b/>
                            <w:sz w:val="15"/>
                          </w:rPr>
                        </w:pPr>
                        <w:r>
                          <w:rPr>
                            <w:rFonts w:ascii="微软雅黑" w:eastAsia="微软雅黑" w:hint="eastAsia"/>
                            <w:b/>
                            <w:sz w:val="15"/>
                          </w:rPr>
                          <w:t>分红指标</w:t>
                        </w:r>
                      </w:p>
                    </w:tc>
                    <w:tc>
                      <w:tcPr>
                        <w:tcW w:w="707" w:type="dxa"/>
                      </w:tcPr>
                      <w:p>
                        <w:pPr>
                          <w:pStyle w:val="TableParagraph"/>
                          <w:jc w:val="left"/>
                          <w:rPr>
                            <w:sz w:val="14"/>
                          </w:rPr>
                        </w:pPr>
                      </w:p>
                    </w:tc>
                    <w:tc>
                      <w:tcPr>
                        <w:tcW w:w="721" w:type="dxa"/>
                        <w:shd w:val="clear" w:color="auto" w:fill="C0C0C0"/>
                      </w:tcPr>
                      <w:p>
                        <w:pPr>
                          <w:pStyle w:val="TableParagraph"/>
                          <w:jc w:val="left"/>
                          <w:rPr>
                            <w:sz w:val="14"/>
                          </w:rPr>
                        </w:pPr>
                      </w:p>
                    </w:tc>
                    <w:tc>
                      <w:tcPr>
                        <w:tcW w:w="806" w:type="dxa"/>
                      </w:tcPr>
                      <w:p>
                        <w:pPr>
                          <w:pStyle w:val="TableParagraph"/>
                          <w:jc w:val="left"/>
                          <w:rPr>
                            <w:sz w:val="14"/>
                          </w:rPr>
                        </w:pPr>
                      </w:p>
                    </w:tc>
                    <w:tc>
                      <w:tcPr>
                        <w:tcW w:w="636" w:type="dxa"/>
                      </w:tcPr>
                      <w:p>
                        <w:pPr>
                          <w:pStyle w:val="TableParagraph"/>
                          <w:jc w:val="left"/>
                          <w:rPr>
                            <w:sz w:val="14"/>
                          </w:rPr>
                        </w:pPr>
                      </w:p>
                    </w:tc>
                  </w:tr>
                  <w:tr>
                    <w:trPr>
                      <w:trHeight w:val="296" w:hRule="atLeast"/>
                    </w:trPr>
                    <w:tc>
                      <w:tcPr>
                        <w:tcW w:w="1936" w:type="dxa"/>
                      </w:tcPr>
                      <w:p>
                        <w:pPr>
                          <w:pStyle w:val="TableParagraph"/>
                          <w:spacing w:before="46"/>
                          <w:ind w:left="60"/>
                          <w:jc w:val="left"/>
                          <w:rPr>
                            <w:rFonts w:ascii="宋体" w:eastAsia="宋体" w:hint="eastAsia"/>
                            <w:sz w:val="15"/>
                          </w:rPr>
                        </w:pPr>
                        <w:r>
                          <w:rPr>
                            <w:rFonts w:ascii="宋体" w:eastAsia="宋体" w:hint="eastAsia"/>
                            <w:sz w:val="15"/>
                          </w:rPr>
                          <w:t>分红比例</w:t>
                        </w:r>
                      </w:p>
                    </w:tc>
                    <w:tc>
                      <w:tcPr>
                        <w:tcW w:w="707" w:type="dxa"/>
                      </w:tcPr>
                      <w:p>
                        <w:pPr>
                          <w:pStyle w:val="TableParagraph"/>
                          <w:spacing w:before="71"/>
                          <w:ind w:right="38"/>
                          <w:rPr>
                            <w:sz w:val="15"/>
                          </w:rPr>
                        </w:pPr>
                        <w:r>
                          <w:rPr>
                            <w:sz w:val="15"/>
                          </w:rPr>
                          <w:t>0.00%</w:t>
                        </w:r>
                      </w:p>
                    </w:tc>
                    <w:tc>
                      <w:tcPr>
                        <w:tcW w:w="721" w:type="dxa"/>
                        <w:shd w:val="clear" w:color="auto" w:fill="C0C0C0"/>
                      </w:tcPr>
                      <w:p>
                        <w:pPr>
                          <w:pStyle w:val="TableParagraph"/>
                          <w:spacing w:before="71"/>
                          <w:ind w:right="38"/>
                          <w:rPr>
                            <w:sz w:val="15"/>
                          </w:rPr>
                        </w:pPr>
                        <w:r>
                          <w:rPr>
                            <w:sz w:val="15"/>
                          </w:rPr>
                          <w:t>0.00%</w:t>
                        </w:r>
                      </w:p>
                    </w:tc>
                    <w:tc>
                      <w:tcPr>
                        <w:tcW w:w="806" w:type="dxa"/>
                      </w:tcPr>
                      <w:p>
                        <w:pPr>
                          <w:pStyle w:val="TableParagraph"/>
                          <w:spacing w:before="71"/>
                          <w:ind w:right="123"/>
                          <w:rPr>
                            <w:sz w:val="15"/>
                          </w:rPr>
                        </w:pPr>
                        <w:r>
                          <w:rPr>
                            <w:sz w:val="15"/>
                          </w:rPr>
                          <w:t>0.00%</w:t>
                        </w:r>
                      </w:p>
                    </w:tc>
                    <w:tc>
                      <w:tcPr>
                        <w:tcW w:w="636" w:type="dxa"/>
                      </w:tcPr>
                      <w:p>
                        <w:pPr>
                          <w:pStyle w:val="TableParagraph"/>
                          <w:spacing w:before="71"/>
                          <w:ind w:right="38"/>
                          <w:rPr>
                            <w:sz w:val="15"/>
                          </w:rPr>
                        </w:pPr>
                        <w:r>
                          <w:rPr>
                            <w:sz w:val="15"/>
                          </w:rPr>
                          <w:t>0.00%</w:t>
                        </w:r>
                      </w:p>
                    </w:tc>
                  </w:tr>
                  <w:tr>
                    <w:trPr>
                      <w:trHeight w:val="280" w:hRule="atLeast"/>
                    </w:trPr>
                    <w:tc>
                      <w:tcPr>
                        <w:tcW w:w="1936" w:type="dxa"/>
                      </w:tcPr>
                      <w:p>
                        <w:pPr>
                          <w:pStyle w:val="TableParagraph"/>
                          <w:spacing w:before="36"/>
                          <w:ind w:left="60"/>
                          <w:jc w:val="left"/>
                          <w:rPr>
                            <w:rFonts w:ascii="宋体" w:eastAsia="宋体" w:hint="eastAsia"/>
                            <w:sz w:val="15"/>
                          </w:rPr>
                        </w:pPr>
                        <w:r>
                          <w:rPr>
                            <w:rFonts w:ascii="宋体" w:eastAsia="宋体" w:hint="eastAsia"/>
                            <w:sz w:val="15"/>
                          </w:rPr>
                          <w:t>股息收益率</w:t>
                        </w:r>
                      </w:p>
                    </w:tc>
                    <w:tc>
                      <w:tcPr>
                        <w:tcW w:w="707" w:type="dxa"/>
                      </w:tcPr>
                      <w:p>
                        <w:pPr>
                          <w:pStyle w:val="TableParagraph"/>
                          <w:spacing w:before="46"/>
                          <w:ind w:right="38"/>
                          <w:rPr>
                            <w:sz w:val="15"/>
                          </w:rPr>
                        </w:pPr>
                        <w:r>
                          <w:rPr>
                            <w:sz w:val="15"/>
                          </w:rPr>
                          <w:t>0.12%</w:t>
                        </w:r>
                      </w:p>
                    </w:tc>
                    <w:tc>
                      <w:tcPr>
                        <w:tcW w:w="721" w:type="dxa"/>
                        <w:shd w:val="clear" w:color="auto" w:fill="C0C0C0"/>
                      </w:tcPr>
                      <w:p>
                        <w:pPr>
                          <w:pStyle w:val="TableParagraph"/>
                          <w:spacing w:before="46"/>
                          <w:ind w:right="38"/>
                          <w:rPr>
                            <w:sz w:val="15"/>
                          </w:rPr>
                        </w:pPr>
                        <w:r>
                          <w:rPr>
                            <w:sz w:val="15"/>
                          </w:rPr>
                          <w:t>0.00%</w:t>
                        </w:r>
                      </w:p>
                    </w:tc>
                    <w:tc>
                      <w:tcPr>
                        <w:tcW w:w="806" w:type="dxa"/>
                      </w:tcPr>
                      <w:p>
                        <w:pPr>
                          <w:pStyle w:val="TableParagraph"/>
                          <w:spacing w:before="46"/>
                          <w:ind w:right="123"/>
                          <w:rPr>
                            <w:sz w:val="15"/>
                          </w:rPr>
                        </w:pPr>
                        <w:r>
                          <w:rPr>
                            <w:sz w:val="15"/>
                          </w:rPr>
                          <w:t>0.00%</w:t>
                        </w:r>
                      </w:p>
                    </w:tc>
                    <w:tc>
                      <w:tcPr>
                        <w:tcW w:w="636" w:type="dxa"/>
                      </w:tcPr>
                      <w:p>
                        <w:pPr>
                          <w:pStyle w:val="TableParagraph"/>
                          <w:spacing w:before="46"/>
                          <w:ind w:right="38"/>
                          <w:rPr>
                            <w:sz w:val="15"/>
                          </w:rPr>
                        </w:pPr>
                        <w:r>
                          <w:rPr>
                            <w:sz w:val="15"/>
                          </w:rPr>
                          <w:t>0.00%</w:t>
                        </w:r>
                      </w:p>
                    </w:tc>
                  </w:tr>
                  <w:tr>
                    <w:trPr>
                      <w:trHeight w:val="280" w:hRule="atLeast"/>
                    </w:trPr>
                    <w:tc>
                      <w:tcPr>
                        <w:tcW w:w="1936" w:type="dxa"/>
                      </w:tcPr>
                      <w:p>
                        <w:pPr>
                          <w:pStyle w:val="TableParagraph"/>
                          <w:spacing w:line="261" w:lineRule="exact"/>
                          <w:ind w:left="60"/>
                          <w:jc w:val="left"/>
                          <w:rPr>
                            <w:rFonts w:ascii="微软雅黑" w:eastAsia="微软雅黑" w:hint="eastAsia"/>
                            <w:b/>
                            <w:sz w:val="15"/>
                          </w:rPr>
                        </w:pPr>
                        <w:r>
                          <w:rPr>
                            <w:rFonts w:ascii="微软雅黑" w:eastAsia="微软雅黑" w:hint="eastAsia"/>
                            <w:b/>
                            <w:sz w:val="15"/>
                          </w:rPr>
                          <w:t>估值指标</w:t>
                        </w:r>
                      </w:p>
                    </w:tc>
                    <w:tc>
                      <w:tcPr>
                        <w:tcW w:w="707" w:type="dxa"/>
                      </w:tcPr>
                      <w:p>
                        <w:pPr>
                          <w:pStyle w:val="TableParagraph"/>
                          <w:jc w:val="left"/>
                          <w:rPr>
                            <w:sz w:val="14"/>
                          </w:rPr>
                        </w:pPr>
                      </w:p>
                    </w:tc>
                    <w:tc>
                      <w:tcPr>
                        <w:tcW w:w="721" w:type="dxa"/>
                        <w:shd w:val="clear" w:color="auto" w:fill="C0C0C0"/>
                      </w:tcPr>
                      <w:p>
                        <w:pPr>
                          <w:pStyle w:val="TableParagraph"/>
                          <w:jc w:val="left"/>
                          <w:rPr>
                            <w:sz w:val="14"/>
                          </w:rPr>
                        </w:pPr>
                      </w:p>
                    </w:tc>
                    <w:tc>
                      <w:tcPr>
                        <w:tcW w:w="806" w:type="dxa"/>
                      </w:tcPr>
                      <w:p>
                        <w:pPr>
                          <w:pStyle w:val="TableParagraph"/>
                          <w:jc w:val="left"/>
                          <w:rPr>
                            <w:sz w:val="14"/>
                          </w:rPr>
                        </w:pPr>
                      </w:p>
                    </w:tc>
                    <w:tc>
                      <w:tcPr>
                        <w:tcW w:w="636" w:type="dxa"/>
                      </w:tcPr>
                      <w:p>
                        <w:pPr>
                          <w:pStyle w:val="TableParagraph"/>
                          <w:jc w:val="left"/>
                          <w:rPr>
                            <w:sz w:val="14"/>
                          </w:rPr>
                        </w:pPr>
                      </w:p>
                    </w:tc>
                  </w:tr>
                  <w:tr>
                    <w:trPr>
                      <w:trHeight w:val="285" w:hRule="atLeast"/>
                    </w:trPr>
                    <w:tc>
                      <w:tcPr>
                        <w:tcW w:w="1936" w:type="dxa"/>
                        <w:shd w:val="clear" w:color="auto" w:fill="C0C0C0"/>
                      </w:tcPr>
                      <w:p>
                        <w:pPr>
                          <w:pStyle w:val="TableParagraph"/>
                          <w:spacing w:before="45"/>
                          <w:ind w:left="60"/>
                          <w:jc w:val="left"/>
                          <w:rPr>
                            <w:rFonts w:ascii="宋体" w:eastAsia="宋体" w:hint="eastAsia"/>
                            <w:sz w:val="15"/>
                          </w:rPr>
                        </w:pPr>
                        <w:r>
                          <w:rPr>
                            <w:sz w:val="15"/>
                          </w:rPr>
                          <w:t>P/E</w:t>
                        </w:r>
                        <w:r>
                          <w:rPr>
                            <w:rFonts w:ascii="宋体" w:eastAsia="宋体" w:hint="eastAsia"/>
                            <w:sz w:val="15"/>
                          </w:rPr>
                          <w:t>（倍）</w:t>
                        </w:r>
                      </w:p>
                    </w:tc>
                    <w:tc>
                      <w:tcPr>
                        <w:tcW w:w="707" w:type="dxa"/>
                        <w:shd w:val="clear" w:color="auto" w:fill="C0C0C0"/>
                      </w:tcPr>
                      <w:p>
                        <w:pPr>
                          <w:pStyle w:val="TableParagraph"/>
                          <w:spacing w:before="55"/>
                          <w:ind w:right="44"/>
                          <w:rPr>
                            <w:sz w:val="15"/>
                          </w:rPr>
                        </w:pPr>
                        <w:r>
                          <w:rPr>
                            <w:sz w:val="15"/>
                          </w:rPr>
                          <w:t>—</w:t>
                        </w:r>
                      </w:p>
                    </w:tc>
                    <w:tc>
                      <w:tcPr>
                        <w:tcW w:w="721" w:type="dxa"/>
                        <w:shd w:val="clear" w:color="auto" w:fill="C0C0C0"/>
                      </w:tcPr>
                      <w:p>
                        <w:pPr>
                          <w:pStyle w:val="TableParagraph"/>
                          <w:spacing w:before="55"/>
                          <w:ind w:right="43"/>
                          <w:rPr>
                            <w:sz w:val="15"/>
                          </w:rPr>
                        </w:pPr>
                        <w:r>
                          <w:rPr>
                            <w:sz w:val="15"/>
                          </w:rPr>
                          <w:t>382.50</w:t>
                        </w:r>
                      </w:p>
                    </w:tc>
                    <w:tc>
                      <w:tcPr>
                        <w:tcW w:w="806" w:type="dxa"/>
                        <w:shd w:val="clear" w:color="auto" w:fill="C0C0C0"/>
                      </w:tcPr>
                      <w:p>
                        <w:pPr>
                          <w:pStyle w:val="TableParagraph"/>
                          <w:spacing w:before="55"/>
                          <w:ind w:right="128"/>
                          <w:rPr>
                            <w:sz w:val="15"/>
                          </w:rPr>
                        </w:pPr>
                        <w:r>
                          <w:rPr>
                            <w:sz w:val="15"/>
                          </w:rPr>
                          <w:t>52.56</w:t>
                        </w:r>
                      </w:p>
                    </w:tc>
                    <w:tc>
                      <w:tcPr>
                        <w:tcW w:w="636" w:type="dxa"/>
                        <w:shd w:val="clear" w:color="auto" w:fill="C0C0C0"/>
                      </w:tcPr>
                      <w:p>
                        <w:pPr>
                          <w:pStyle w:val="TableParagraph"/>
                          <w:spacing w:before="55"/>
                          <w:ind w:right="43"/>
                          <w:rPr>
                            <w:sz w:val="15"/>
                          </w:rPr>
                        </w:pPr>
                        <w:r>
                          <w:rPr>
                            <w:sz w:val="15"/>
                          </w:rPr>
                          <w:t>31.98</w:t>
                        </w:r>
                      </w:p>
                    </w:tc>
                  </w:tr>
                  <w:tr>
                    <w:trPr>
                      <w:trHeight w:val="279" w:hRule="atLeast"/>
                    </w:trPr>
                    <w:tc>
                      <w:tcPr>
                        <w:tcW w:w="1936" w:type="dxa"/>
                      </w:tcPr>
                      <w:p>
                        <w:pPr>
                          <w:pStyle w:val="TableParagraph"/>
                          <w:spacing w:before="45"/>
                          <w:ind w:left="60"/>
                          <w:jc w:val="left"/>
                          <w:rPr>
                            <w:rFonts w:ascii="宋体" w:eastAsia="宋体" w:hint="eastAsia"/>
                            <w:sz w:val="15"/>
                          </w:rPr>
                        </w:pPr>
                        <w:r>
                          <w:rPr>
                            <w:sz w:val="15"/>
                          </w:rPr>
                          <w:t>P/B</w:t>
                        </w:r>
                        <w:r>
                          <w:rPr>
                            <w:rFonts w:ascii="宋体" w:eastAsia="宋体" w:hint="eastAsia"/>
                            <w:sz w:val="15"/>
                          </w:rPr>
                          <w:t>（倍）</w:t>
                        </w:r>
                      </w:p>
                    </w:tc>
                    <w:tc>
                      <w:tcPr>
                        <w:tcW w:w="707" w:type="dxa"/>
                      </w:tcPr>
                      <w:p>
                        <w:pPr>
                          <w:pStyle w:val="TableParagraph"/>
                          <w:spacing w:before="55"/>
                          <w:ind w:right="43"/>
                          <w:rPr>
                            <w:sz w:val="15"/>
                          </w:rPr>
                        </w:pPr>
                        <w:r>
                          <w:rPr>
                            <w:sz w:val="15"/>
                          </w:rPr>
                          <w:t>5.34</w:t>
                        </w:r>
                      </w:p>
                    </w:tc>
                    <w:tc>
                      <w:tcPr>
                        <w:tcW w:w="721" w:type="dxa"/>
                        <w:shd w:val="clear" w:color="auto" w:fill="C0C0C0"/>
                      </w:tcPr>
                      <w:p>
                        <w:pPr>
                          <w:pStyle w:val="TableParagraph"/>
                          <w:spacing w:before="55"/>
                          <w:ind w:right="43"/>
                          <w:rPr>
                            <w:sz w:val="15"/>
                          </w:rPr>
                        </w:pPr>
                        <w:r>
                          <w:rPr>
                            <w:sz w:val="15"/>
                          </w:rPr>
                          <w:t>3.80</w:t>
                        </w:r>
                      </w:p>
                    </w:tc>
                    <w:tc>
                      <w:tcPr>
                        <w:tcW w:w="806" w:type="dxa"/>
                      </w:tcPr>
                      <w:p>
                        <w:pPr>
                          <w:pStyle w:val="TableParagraph"/>
                          <w:spacing w:before="55"/>
                          <w:ind w:right="128"/>
                          <w:rPr>
                            <w:sz w:val="15"/>
                          </w:rPr>
                        </w:pPr>
                        <w:r>
                          <w:rPr>
                            <w:sz w:val="15"/>
                          </w:rPr>
                          <w:t>2.96</w:t>
                        </w:r>
                      </w:p>
                    </w:tc>
                    <w:tc>
                      <w:tcPr>
                        <w:tcW w:w="636" w:type="dxa"/>
                      </w:tcPr>
                      <w:p>
                        <w:pPr>
                          <w:pStyle w:val="TableParagraph"/>
                          <w:spacing w:before="55"/>
                          <w:ind w:right="43"/>
                          <w:rPr>
                            <w:sz w:val="15"/>
                          </w:rPr>
                        </w:pPr>
                        <w:r>
                          <w:rPr>
                            <w:sz w:val="15"/>
                          </w:rPr>
                          <w:t>2.76</w:t>
                        </w:r>
                      </w:p>
                    </w:tc>
                  </w:tr>
                  <w:tr>
                    <w:trPr>
                      <w:trHeight w:val="287" w:hRule="atLeast"/>
                    </w:trPr>
                    <w:tc>
                      <w:tcPr>
                        <w:tcW w:w="1936" w:type="dxa"/>
                      </w:tcPr>
                      <w:p>
                        <w:pPr>
                          <w:pStyle w:val="TableParagraph"/>
                          <w:spacing w:before="36"/>
                          <w:ind w:left="60"/>
                          <w:jc w:val="left"/>
                          <w:rPr>
                            <w:rFonts w:ascii="宋体" w:eastAsia="宋体" w:hint="eastAsia"/>
                            <w:sz w:val="15"/>
                          </w:rPr>
                        </w:pPr>
                        <w:r>
                          <w:rPr>
                            <w:sz w:val="15"/>
                          </w:rPr>
                          <w:t>P/S</w:t>
                        </w:r>
                        <w:r>
                          <w:rPr>
                            <w:rFonts w:ascii="宋体" w:eastAsia="宋体" w:hint="eastAsia"/>
                            <w:sz w:val="15"/>
                          </w:rPr>
                          <w:t>（倍）</w:t>
                        </w:r>
                      </w:p>
                    </w:tc>
                    <w:tc>
                      <w:tcPr>
                        <w:tcW w:w="707" w:type="dxa"/>
                      </w:tcPr>
                      <w:p>
                        <w:pPr>
                          <w:pStyle w:val="TableParagraph"/>
                          <w:spacing w:before="60"/>
                          <w:ind w:right="43"/>
                          <w:rPr>
                            <w:sz w:val="15"/>
                          </w:rPr>
                        </w:pPr>
                        <w:r>
                          <w:rPr>
                            <w:sz w:val="15"/>
                          </w:rPr>
                          <w:t>3.86</w:t>
                        </w:r>
                      </w:p>
                    </w:tc>
                    <w:tc>
                      <w:tcPr>
                        <w:tcW w:w="721" w:type="dxa"/>
                        <w:shd w:val="clear" w:color="auto" w:fill="C0C0C0"/>
                      </w:tcPr>
                      <w:p>
                        <w:pPr>
                          <w:pStyle w:val="TableParagraph"/>
                          <w:spacing w:before="60"/>
                          <w:ind w:right="43"/>
                          <w:rPr>
                            <w:sz w:val="15"/>
                          </w:rPr>
                        </w:pPr>
                        <w:r>
                          <w:rPr>
                            <w:sz w:val="15"/>
                          </w:rPr>
                          <w:t>9.62</w:t>
                        </w:r>
                      </w:p>
                    </w:tc>
                    <w:tc>
                      <w:tcPr>
                        <w:tcW w:w="806" w:type="dxa"/>
                      </w:tcPr>
                      <w:p>
                        <w:pPr>
                          <w:pStyle w:val="TableParagraph"/>
                          <w:spacing w:before="60"/>
                          <w:ind w:right="128"/>
                          <w:rPr>
                            <w:sz w:val="15"/>
                          </w:rPr>
                        </w:pPr>
                        <w:r>
                          <w:rPr>
                            <w:sz w:val="15"/>
                          </w:rPr>
                          <w:t>5.36</w:t>
                        </w:r>
                      </w:p>
                    </w:tc>
                    <w:tc>
                      <w:tcPr>
                        <w:tcW w:w="636" w:type="dxa"/>
                      </w:tcPr>
                      <w:p>
                        <w:pPr>
                          <w:pStyle w:val="TableParagraph"/>
                          <w:spacing w:before="60"/>
                          <w:ind w:right="43"/>
                          <w:rPr>
                            <w:sz w:val="15"/>
                          </w:rPr>
                        </w:pPr>
                        <w:r>
                          <w:rPr>
                            <w:sz w:val="15"/>
                          </w:rPr>
                          <w:t>4.42</w:t>
                        </w:r>
                      </w:p>
                    </w:tc>
                  </w:tr>
                  <w:tr>
                    <w:trPr>
                      <w:trHeight w:val="286" w:hRule="atLeast"/>
                    </w:trPr>
                    <w:tc>
                      <w:tcPr>
                        <w:tcW w:w="1936" w:type="dxa"/>
                        <w:tcBorders>
                          <w:bottom w:val="single" w:sz="8" w:space="0" w:color="000000"/>
                        </w:tcBorders>
                      </w:tcPr>
                      <w:p>
                        <w:pPr>
                          <w:pStyle w:val="TableParagraph"/>
                          <w:spacing w:before="33"/>
                          <w:ind w:left="60"/>
                          <w:jc w:val="left"/>
                          <w:rPr>
                            <w:rFonts w:ascii="宋体" w:eastAsia="宋体" w:hint="eastAsia"/>
                            <w:sz w:val="15"/>
                          </w:rPr>
                        </w:pPr>
                        <w:r>
                          <w:rPr>
                            <w:rFonts w:ascii="宋体" w:eastAsia="宋体" w:hint="eastAsia"/>
                            <w:sz w:val="15"/>
                          </w:rPr>
                          <w:t>净资产收益率</w:t>
                        </w:r>
                      </w:p>
                    </w:tc>
                    <w:tc>
                      <w:tcPr>
                        <w:tcW w:w="707" w:type="dxa"/>
                        <w:tcBorders>
                          <w:bottom w:val="single" w:sz="8" w:space="0" w:color="000000"/>
                        </w:tcBorders>
                      </w:tcPr>
                      <w:p>
                        <w:pPr>
                          <w:pStyle w:val="TableParagraph"/>
                          <w:spacing w:before="58"/>
                          <w:ind w:right="38"/>
                          <w:rPr>
                            <w:sz w:val="15"/>
                          </w:rPr>
                        </w:pPr>
                        <w:r>
                          <w:rPr>
                            <w:sz w:val="15"/>
                          </w:rPr>
                          <w:t>-0.71%</w:t>
                        </w:r>
                      </w:p>
                    </w:tc>
                    <w:tc>
                      <w:tcPr>
                        <w:tcW w:w="721" w:type="dxa"/>
                        <w:tcBorders>
                          <w:bottom w:val="single" w:sz="8" w:space="0" w:color="000000"/>
                        </w:tcBorders>
                        <w:shd w:val="clear" w:color="auto" w:fill="C0C0C0"/>
                      </w:tcPr>
                      <w:p>
                        <w:pPr>
                          <w:pStyle w:val="TableParagraph"/>
                          <w:spacing w:before="58"/>
                          <w:ind w:right="38"/>
                          <w:rPr>
                            <w:sz w:val="15"/>
                          </w:rPr>
                        </w:pPr>
                        <w:r>
                          <w:rPr>
                            <w:sz w:val="15"/>
                          </w:rPr>
                          <w:t>1.02%</w:t>
                        </w:r>
                      </w:p>
                    </w:tc>
                    <w:tc>
                      <w:tcPr>
                        <w:tcW w:w="806" w:type="dxa"/>
                        <w:tcBorders>
                          <w:bottom w:val="single" w:sz="8" w:space="0" w:color="000000"/>
                        </w:tcBorders>
                      </w:tcPr>
                      <w:p>
                        <w:pPr>
                          <w:pStyle w:val="TableParagraph"/>
                          <w:spacing w:before="58"/>
                          <w:ind w:right="123"/>
                          <w:rPr>
                            <w:sz w:val="15"/>
                          </w:rPr>
                        </w:pPr>
                        <w:r>
                          <w:rPr>
                            <w:sz w:val="15"/>
                          </w:rPr>
                          <w:t>4.94%</w:t>
                        </w:r>
                      </w:p>
                    </w:tc>
                    <w:tc>
                      <w:tcPr>
                        <w:tcW w:w="636" w:type="dxa"/>
                        <w:tcBorders>
                          <w:bottom w:val="single" w:sz="8" w:space="0" w:color="000000"/>
                        </w:tcBorders>
                      </w:tcPr>
                      <w:p>
                        <w:pPr>
                          <w:pStyle w:val="TableParagraph"/>
                          <w:spacing w:before="58"/>
                          <w:ind w:right="38"/>
                          <w:rPr>
                            <w:sz w:val="15"/>
                          </w:rPr>
                        </w:pPr>
                        <w:r>
                          <w:rPr>
                            <w:sz w:val="15"/>
                          </w:rPr>
                          <w:t>6.94%</w:t>
                        </w:r>
                      </w:p>
                    </w:tc>
                  </w:tr>
                </w:tbl>
                <w:p>
                  <w:pPr>
                    <w:pStyle w:val="BodyText"/>
                  </w:pPr>
                </w:p>
              </w:txbxContent>
            </v:textbox>
            <w10:wrap type="none"/>
          </v:shape>
        </w:pict>
      </w:r>
      <w:r>
        <w:rPr/>
        <w:t>附表：财务报表预测摘要及指标</w:t>
      </w:r>
    </w:p>
    <w:p>
      <w:pPr>
        <w:tabs>
          <w:tab w:pos="5373" w:val="left" w:leader="none"/>
        </w:tabs>
        <w:spacing w:line="240" w:lineRule="auto"/>
        <w:ind w:left="266" w:right="0" w:firstLine="0"/>
        <w:rPr>
          <w:rFonts w:ascii="微软雅黑"/>
          <w:sz w:val="20"/>
        </w:rPr>
      </w:pPr>
      <w:r>
        <w:rPr>
          <w:rFonts w:ascii="微软雅黑"/>
          <w:sz w:val="20"/>
        </w:rPr>
        <w:pict>
          <v:shape style="width:243.35pt;height:367.1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9"/>
                    <w:gridCol w:w="669"/>
                    <w:gridCol w:w="676"/>
                    <w:gridCol w:w="751"/>
                    <w:gridCol w:w="601"/>
                  </w:tblGrid>
                  <w:tr>
                    <w:trPr>
                      <w:trHeight w:val="270" w:hRule="atLeast"/>
                    </w:trPr>
                    <w:tc>
                      <w:tcPr>
                        <w:tcW w:w="2169" w:type="dxa"/>
                        <w:tcBorders>
                          <w:top w:val="single" w:sz="6" w:space="0" w:color="000000"/>
                          <w:bottom w:val="single" w:sz="6" w:space="0" w:color="000000"/>
                        </w:tcBorders>
                        <w:shd w:val="clear" w:color="auto" w:fill="005BAC"/>
                      </w:tcPr>
                      <w:p>
                        <w:pPr>
                          <w:pStyle w:val="TableParagraph"/>
                          <w:spacing w:line="250" w:lineRule="exact"/>
                          <w:ind w:left="60"/>
                          <w:jc w:val="left"/>
                          <w:rPr>
                            <w:rFonts w:ascii="微软雅黑" w:eastAsia="微软雅黑" w:hint="eastAsia"/>
                            <w:b/>
                            <w:sz w:val="15"/>
                          </w:rPr>
                        </w:pPr>
                        <w:r>
                          <w:rPr>
                            <w:rFonts w:ascii="微软雅黑" w:eastAsia="微软雅黑" w:hint="eastAsia"/>
                            <w:b/>
                            <w:color w:val="FFFFFF"/>
                            <w:sz w:val="15"/>
                          </w:rPr>
                          <w:t>资产负债表（百万元）</w:t>
                        </w:r>
                      </w:p>
                    </w:tc>
                    <w:tc>
                      <w:tcPr>
                        <w:tcW w:w="669" w:type="dxa"/>
                        <w:tcBorders>
                          <w:top w:val="single" w:sz="6" w:space="0" w:color="000000"/>
                          <w:bottom w:val="single" w:sz="6" w:space="0" w:color="000000"/>
                        </w:tcBorders>
                        <w:shd w:val="clear" w:color="auto" w:fill="005BAC"/>
                      </w:tcPr>
                      <w:p>
                        <w:pPr>
                          <w:pStyle w:val="TableParagraph"/>
                          <w:spacing w:before="70"/>
                          <w:ind w:right="57"/>
                          <w:rPr>
                            <w:b/>
                            <w:sz w:val="15"/>
                          </w:rPr>
                        </w:pPr>
                        <w:r>
                          <w:rPr>
                            <w:b/>
                            <w:color w:val="FFFFFF"/>
                            <w:sz w:val="15"/>
                          </w:rPr>
                          <w:t>2014</w:t>
                        </w:r>
                      </w:p>
                    </w:tc>
                    <w:tc>
                      <w:tcPr>
                        <w:tcW w:w="676" w:type="dxa"/>
                        <w:tcBorders>
                          <w:top w:val="single" w:sz="6" w:space="0" w:color="000000"/>
                          <w:bottom w:val="single" w:sz="6" w:space="0" w:color="000000"/>
                        </w:tcBorders>
                        <w:shd w:val="clear" w:color="auto" w:fill="005BAC"/>
                      </w:tcPr>
                      <w:p>
                        <w:pPr>
                          <w:pStyle w:val="TableParagraph"/>
                          <w:spacing w:before="70"/>
                          <w:ind w:right="63"/>
                          <w:rPr>
                            <w:b/>
                            <w:sz w:val="15"/>
                          </w:rPr>
                        </w:pPr>
                        <w:r>
                          <w:rPr>
                            <w:b/>
                            <w:color w:val="FFFFFF"/>
                            <w:sz w:val="15"/>
                          </w:rPr>
                          <w:t>2015E</w:t>
                        </w:r>
                      </w:p>
                    </w:tc>
                    <w:tc>
                      <w:tcPr>
                        <w:tcW w:w="751" w:type="dxa"/>
                        <w:tcBorders>
                          <w:top w:val="single" w:sz="6" w:space="0" w:color="000000"/>
                          <w:bottom w:val="single" w:sz="6" w:space="0" w:color="000000"/>
                        </w:tcBorders>
                        <w:shd w:val="clear" w:color="auto" w:fill="005BAC"/>
                      </w:tcPr>
                      <w:p>
                        <w:pPr>
                          <w:pStyle w:val="TableParagraph"/>
                          <w:spacing w:before="70"/>
                          <w:ind w:right="138"/>
                          <w:rPr>
                            <w:b/>
                            <w:sz w:val="15"/>
                          </w:rPr>
                        </w:pPr>
                        <w:r>
                          <w:rPr>
                            <w:b/>
                            <w:color w:val="FFFFFF"/>
                            <w:sz w:val="15"/>
                          </w:rPr>
                          <w:t>2016E</w:t>
                        </w:r>
                      </w:p>
                    </w:tc>
                    <w:tc>
                      <w:tcPr>
                        <w:tcW w:w="601" w:type="dxa"/>
                        <w:tcBorders>
                          <w:top w:val="single" w:sz="6" w:space="0" w:color="000000"/>
                          <w:bottom w:val="single" w:sz="6" w:space="0" w:color="000000"/>
                        </w:tcBorders>
                        <w:shd w:val="clear" w:color="auto" w:fill="005BAC"/>
                      </w:tcPr>
                      <w:p>
                        <w:pPr>
                          <w:pStyle w:val="TableParagraph"/>
                          <w:spacing w:before="70"/>
                          <w:ind w:right="63"/>
                          <w:rPr>
                            <w:b/>
                            <w:sz w:val="15"/>
                          </w:rPr>
                        </w:pPr>
                        <w:r>
                          <w:rPr>
                            <w:b/>
                            <w:color w:val="FFFFFF"/>
                            <w:sz w:val="15"/>
                          </w:rPr>
                          <w:t>2017E</w:t>
                        </w:r>
                      </w:p>
                    </w:tc>
                  </w:tr>
                  <w:tr>
                    <w:trPr>
                      <w:trHeight w:val="273" w:hRule="atLeast"/>
                    </w:trPr>
                    <w:tc>
                      <w:tcPr>
                        <w:tcW w:w="2169" w:type="dxa"/>
                        <w:tcBorders>
                          <w:top w:val="single" w:sz="6" w:space="0" w:color="000000"/>
                        </w:tcBorders>
                      </w:tcPr>
                      <w:p>
                        <w:pPr>
                          <w:pStyle w:val="TableParagraph"/>
                          <w:spacing w:before="45"/>
                          <w:ind w:left="60"/>
                          <w:jc w:val="left"/>
                          <w:rPr>
                            <w:rFonts w:ascii="宋体" w:eastAsia="宋体" w:hint="eastAsia"/>
                            <w:sz w:val="15"/>
                          </w:rPr>
                        </w:pPr>
                        <w:r>
                          <w:rPr>
                            <w:rFonts w:ascii="宋体" w:eastAsia="宋体" w:hint="eastAsia"/>
                            <w:sz w:val="15"/>
                          </w:rPr>
                          <w:t>货币资金</w:t>
                        </w:r>
                      </w:p>
                    </w:tc>
                    <w:tc>
                      <w:tcPr>
                        <w:tcW w:w="669" w:type="dxa"/>
                        <w:tcBorders>
                          <w:top w:val="single" w:sz="6" w:space="0" w:color="000000"/>
                        </w:tcBorders>
                      </w:tcPr>
                      <w:p>
                        <w:pPr>
                          <w:pStyle w:val="TableParagraph"/>
                          <w:spacing w:before="40"/>
                          <w:ind w:right="57"/>
                          <w:rPr>
                            <w:sz w:val="15"/>
                          </w:rPr>
                        </w:pPr>
                        <w:r>
                          <w:rPr>
                            <w:sz w:val="15"/>
                          </w:rPr>
                          <w:t>126</w:t>
                        </w:r>
                      </w:p>
                    </w:tc>
                    <w:tc>
                      <w:tcPr>
                        <w:tcW w:w="676" w:type="dxa"/>
                        <w:tcBorders>
                          <w:top w:val="single" w:sz="6" w:space="0" w:color="000000"/>
                        </w:tcBorders>
                        <w:shd w:val="clear" w:color="auto" w:fill="C0C0C0"/>
                      </w:tcPr>
                      <w:p>
                        <w:pPr>
                          <w:pStyle w:val="TableParagraph"/>
                          <w:spacing w:before="40"/>
                          <w:ind w:right="58"/>
                          <w:rPr>
                            <w:sz w:val="15"/>
                          </w:rPr>
                        </w:pPr>
                        <w:r>
                          <w:rPr>
                            <w:sz w:val="15"/>
                          </w:rPr>
                          <w:t>0</w:t>
                        </w:r>
                      </w:p>
                    </w:tc>
                    <w:tc>
                      <w:tcPr>
                        <w:tcW w:w="751" w:type="dxa"/>
                        <w:tcBorders>
                          <w:top w:val="single" w:sz="6" w:space="0" w:color="000000"/>
                        </w:tcBorders>
                      </w:tcPr>
                      <w:p>
                        <w:pPr>
                          <w:pStyle w:val="TableParagraph"/>
                          <w:spacing w:before="40"/>
                          <w:ind w:right="132"/>
                          <w:rPr>
                            <w:sz w:val="15"/>
                          </w:rPr>
                        </w:pPr>
                        <w:r>
                          <w:rPr>
                            <w:sz w:val="15"/>
                          </w:rPr>
                          <w:t>0</w:t>
                        </w:r>
                      </w:p>
                    </w:tc>
                    <w:tc>
                      <w:tcPr>
                        <w:tcW w:w="601" w:type="dxa"/>
                        <w:tcBorders>
                          <w:top w:val="single" w:sz="6" w:space="0" w:color="000000"/>
                        </w:tcBorders>
                      </w:tcPr>
                      <w:p>
                        <w:pPr>
                          <w:pStyle w:val="TableParagraph"/>
                          <w:spacing w:before="40"/>
                          <w:ind w:right="57"/>
                          <w:rPr>
                            <w:sz w:val="15"/>
                          </w:rPr>
                        </w:pPr>
                        <w:r>
                          <w:rPr>
                            <w:sz w:val="15"/>
                          </w:rPr>
                          <w:t>0</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交易性金融资产</w:t>
                        </w:r>
                      </w:p>
                    </w:tc>
                    <w:tc>
                      <w:tcPr>
                        <w:tcW w:w="669" w:type="dxa"/>
                      </w:tcPr>
                      <w:p>
                        <w:pPr>
                          <w:pStyle w:val="TableParagraph"/>
                          <w:spacing w:before="51"/>
                          <w:ind w:right="57"/>
                          <w:rPr>
                            <w:sz w:val="15"/>
                          </w:rPr>
                        </w:pPr>
                        <w:r>
                          <w:rPr>
                            <w:sz w:val="15"/>
                          </w:rPr>
                          <w:t>0</w:t>
                        </w:r>
                      </w:p>
                    </w:tc>
                    <w:tc>
                      <w:tcPr>
                        <w:tcW w:w="676" w:type="dxa"/>
                        <w:shd w:val="clear" w:color="auto" w:fill="C0C0C0"/>
                      </w:tcPr>
                      <w:p>
                        <w:pPr>
                          <w:pStyle w:val="TableParagraph"/>
                          <w:spacing w:before="51"/>
                          <w:ind w:right="58"/>
                          <w:rPr>
                            <w:sz w:val="15"/>
                          </w:rPr>
                        </w:pPr>
                        <w:r>
                          <w:rPr>
                            <w:sz w:val="15"/>
                          </w:rPr>
                          <w:t>0</w:t>
                        </w:r>
                      </w:p>
                    </w:tc>
                    <w:tc>
                      <w:tcPr>
                        <w:tcW w:w="751" w:type="dxa"/>
                      </w:tcPr>
                      <w:p>
                        <w:pPr>
                          <w:pStyle w:val="TableParagraph"/>
                          <w:spacing w:before="51"/>
                          <w:ind w:right="132"/>
                          <w:rPr>
                            <w:sz w:val="15"/>
                          </w:rPr>
                        </w:pPr>
                        <w:r>
                          <w:rPr>
                            <w:sz w:val="15"/>
                          </w:rPr>
                          <w:t>0</w:t>
                        </w:r>
                      </w:p>
                    </w:tc>
                    <w:tc>
                      <w:tcPr>
                        <w:tcW w:w="601" w:type="dxa"/>
                      </w:tcPr>
                      <w:p>
                        <w:pPr>
                          <w:pStyle w:val="TableParagraph"/>
                          <w:spacing w:before="51"/>
                          <w:ind w:right="57"/>
                          <w:rPr>
                            <w:sz w:val="15"/>
                          </w:rPr>
                        </w:pPr>
                        <w:r>
                          <w:rPr>
                            <w:sz w:val="15"/>
                          </w:rPr>
                          <w:t>0</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应收款项</w:t>
                        </w:r>
                      </w:p>
                    </w:tc>
                    <w:tc>
                      <w:tcPr>
                        <w:tcW w:w="669" w:type="dxa"/>
                      </w:tcPr>
                      <w:p>
                        <w:pPr>
                          <w:pStyle w:val="TableParagraph"/>
                          <w:spacing w:before="51"/>
                          <w:ind w:right="57"/>
                          <w:rPr>
                            <w:sz w:val="15"/>
                          </w:rPr>
                        </w:pPr>
                        <w:r>
                          <w:rPr>
                            <w:sz w:val="15"/>
                          </w:rPr>
                          <w:t>167</w:t>
                        </w:r>
                      </w:p>
                    </w:tc>
                    <w:tc>
                      <w:tcPr>
                        <w:tcW w:w="676" w:type="dxa"/>
                        <w:shd w:val="clear" w:color="auto" w:fill="C0C0C0"/>
                      </w:tcPr>
                      <w:p>
                        <w:pPr>
                          <w:pStyle w:val="TableParagraph"/>
                          <w:spacing w:before="51"/>
                          <w:ind w:right="58"/>
                          <w:rPr>
                            <w:sz w:val="15"/>
                          </w:rPr>
                        </w:pPr>
                        <w:r>
                          <w:rPr>
                            <w:sz w:val="15"/>
                          </w:rPr>
                          <w:t>248</w:t>
                        </w:r>
                      </w:p>
                    </w:tc>
                    <w:tc>
                      <w:tcPr>
                        <w:tcW w:w="751" w:type="dxa"/>
                      </w:tcPr>
                      <w:p>
                        <w:pPr>
                          <w:pStyle w:val="TableParagraph"/>
                          <w:spacing w:before="51"/>
                          <w:ind w:right="132"/>
                          <w:rPr>
                            <w:sz w:val="15"/>
                          </w:rPr>
                        </w:pPr>
                        <w:r>
                          <w:rPr>
                            <w:sz w:val="15"/>
                          </w:rPr>
                          <w:t>448</w:t>
                        </w:r>
                      </w:p>
                    </w:tc>
                    <w:tc>
                      <w:tcPr>
                        <w:tcW w:w="601" w:type="dxa"/>
                      </w:tcPr>
                      <w:p>
                        <w:pPr>
                          <w:pStyle w:val="TableParagraph"/>
                          <w:spacing w:before="51"/>
                          <w:ind w:right="58"/>
                          <w:rPr>
                            <w:sz w:val="15"/>
                          </w:rPr>
                        </w:pPr>
                        <w:r>
                          <w:rPr>
                            <w:sz w:val="15"/>
                          </w:rPr>
                          <w:t>543</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存货</w:t>
                        </w:r>
                      </w:p>
                    </w:tc>
                    <w:tc>
                      <w:tcPr>
                        <w:tcW w:w="669" w:type="dxa"/>
                      </w:tcPr>
                      <w:p>
                        <w:pPr>
                          <w:pStyle w:val="TableParagraph"/>
                          <w:spacing w:before="51"/>
                          <w:ind w:right="57"/>
                          <w:rPr>
                            <w:sz w:val="15"/>
                          </w:rPr>
                        </w:pPr>
                        <w:r>
                          <w:rPr>
                            <w:sz w:val="15"/>
                          </w:rPr>
                          <w:t>278</w:t>
                        </w:r>
                      </w:p>
                    </w:tc>
                    <w:tc>
                      <w:tcPr>
                        <w:tcW w:w="676" w:type="dxa"/>
                        <w:shd w:val="clear" w:color="auto" w:fill="C0C0C0"/>
                      </w:tcPr>
                      <w:p>
                        <w:pPr>
                          <w:pStyle w:val="TableParagraph"/>
                          <w:spacing w:before="51"/>
                          <w:ind w:right="58"/>
                          <w:rPr>
                            <w:sz w:val="15"/>
                          </w:rPr>
                        </w:pPr>
                        <w:r>
                          <w:rPr>
                            <w:sz w:val="15"/>
                          </w:rPr>
                          <w:t>276</w:t>
                        </w:r>
                      </w:p>
                    </w:tc>
                    <w:tc>
                      <w:tcPr>
                        <w:tcW w:w="751" w:type="dxa"/>
                      </w:tcPr>
                      <w:p>
                        <w:pPr>
                          <w:pStyle w:val="TableParagraph"/>
                          <w:spacing w:before="51"/>
                          <w:ind w:right="132"/>
                          <w:rPr>
                            <w:sz w:val="15"/>
                          </w:rPr>
                        </w:pPr>
                        <w:r>
                          <w:rPr>
                            <w:sz w:val="15"/>
                          </w:rPr>
                          <w:t>491</w:t>
                        </w:r>
                      </w:p>
                    </w:tc>
                    <w:tc>
                      <w:tcPr>
                        <w:tcW w:w="601" w:type="dxa"/>
                      </w:tcPr>
                      <w:p>
                        <w:pPr>
                          <w:pStyle w:val="TableParagraph"/>
                          <w:spacing w:before="51"/>
                          <w:ind w:right="58"/>
                          <w:rPr>
                            <w:sz w:val="15"/>
                          </w:rPr>
                        </w:pPr>
                        <w:r>
                          <w:rPr>
                            <w:sz w:val="15"/>
                          </w:rPr>
                          <w:t>579</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其他流动资产</w:t>
                        </w:r>
                      </w:p>
                    </w:tc>
                    <w:tc>
                      <w:tcPr>
                        <w:tcW w:w="669" w:type="dxa"/>
                      </w:tcPr>
                      <w:p>
                        <w:pPr>
                          <w:pStyle w:val="TableParagraph"/>
                          <w:spacing w:before="51"/>
                          <w:ind w:right="57"/>
                          <w:rPr>
                            <w:sz w:val="15"/>
                          </w:rPr>
                        </w:pPr>
                        <w:r>
                          <w:rPr>
                            <w:sz w:val="15"/>
                          </w:rPr>
                          <w:t>31</w:t>
                        </w:r>
                      </w:p>
                    </w:tc>
                    <w:tc>
                      <w:tcPr>
                        <w:tcW w:w="676" w:type="dxa"/>
                        <w:shd w:val="clear" w:color="auto" w:fill="C0C0C0"/>
                      </w:tcPr>
                      <w:p>
                        <w:pPr>
                          <w:pStyle w:val="TableParagraph"/>
                          <w:spacing w:before="51"/>
                          <w:ind w:right="58"/>
                          <w:rPr>
                            <w:sz w:val="15"/>
                          </w:rPr>
                        </w:pPr>
                        <w:r>
                          <w:rPr>
                            <w:sz w:val="15"/>
                          </w:rPr>
                          <w:t>0</w:t>
                        </w:r>
                      </w:p>
                    </w:tc>
                    <w:tc>
                      <w:tcPr>
                        <w:tcW w:w="751" w:type="dxa"/>
                      </w:tcPr>
                      <w:p>
                        <w:pPr>
                          <w:pStyle w:val="TableParagraph"/>
                          <w:spacing w:before="51"/>
                          <w:ind w:right="132"/>
                          <w:rPr>
                            <w:sz w:val="15"/>
                          </w:rPr>
                        </w:pPr>
                        <w:r>
                          <w:rPr>
                            <w:sz w:val="15"/>
                          </w:rPr>
                          <w:t>0</w:t>
                        </w:r>
                      </w:p>
                    </w:tc>
                    <w:tc>
                      <w:tcPr>
                        <w:tcW w:w="601" w:type="dxa"/>
                      </w:tcPr>
                      <w:p>
                        <w:pPr>
                          <w:pStyle w:val="TableParagraph"/>
                          <w:spacing w:before="51"/>
                          <w:ind w:right="57"/>
                          <w:rPr>
                            <w:sz w:val="15"/>
                          </w:rPr>
                        </w:pPr>
                        <w:r>
                          <w:rPr>
                            <w:sz w:val="15"/>
                          </w:rPr>
                          <w:t>0</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流动资产合计</w:t>
                        </w:r>
                      </w:p>
                    </w:tc>
                    <w:tc>
                      <w:tcPr>
                        <w:tcW w:w="669" w:type="dxa"/>
                      </w:tcPr>
                      <w:p>
                        <w:pPr>
                          <w:pStyle w:val="TableParagraph"/>
                          <w:spacing w:before="51"/>
                          <w:ind w:right="57"/>
                          <w:rPr>
                            <w:sz w:val="15"/>
                          </w:rPr>
                        </w:pPr>
                        <w:r>
                          <w:rPr>
                            <w:sz w:val="15"/>
                          </w:rPr>
                          <w:t>711</w:t>
                        </w:r>
                      </w:p>
                    </w:tc>
                    <w:tc>
                      <w:tcPr>
                        <w:tcW w:w="676" w:type="dxa"/>
                        <w:shd w:val="clear" w:color="auto" w:fill="C0C0C0"/>
                      </w:tcPr>
                      <w:p>
                        <w:pPr>
                          <w:pStyle w:val="TableParagraph"/>
                          <w:spacing w:before="51"/>
                          <w:ind w:right="58"/>
                          <w:rPr>
                            <w:sz w:val="15"/>
                          </w:rPr>
                        </w:pPr>
                        <w:r>
                          <w:rPr>
                            <w:sz w:val="15"/>
                          </w:rPr>
                          <w:t>678</w:t>
                        </w:r>
                      </w:p>
                    </w:tc>
                    <w:tc>
                      <w:tcPr>
                        <w:tcW w:w="751" w:type="dxa"/>
                      </w:tcPr>
                      <w:p>
                        <w:pPr>
                          <w:pStyle w:val="TableParagraph"/>
                          <w:spacing w:before="51"/>
                          <w:ind w:right="133"/>
                          <w:rPr>
                            <w:sz w:val="15"/>
                          </w:rPr>
                        </w:pPr>
                        <w:r>
                          <w:rPr>
                            <w:sz w:val="15"/>
                          </w:rPr>
                          <w:t>1211</w:t>
                        </w:r>
                      </w:p>
                    </w:tc>
                    <w:tc>
                      <w:tcPr>
                        <w:tcW w:w="601" w:type="dxa"/>
                      </w:tcPr>
                      <w:p>
                        <w:pPr>
                          <w:pStyle w:val="TableParagraph"/>
                          <w:spacing w:before="51"/>
                          <w:ind w:right="58"/>
                          <w:rPr>
                            <w:sz w:val="15"/>
                          </w:rPr>
                        </w:pPr>
                        <w:r>
                          <w:rPr>
                            <w:sz w:val="15"/>
                          </w:rPr>
                          <w:t>1445</w:t>
                        </w:r>
                      </w:p>
                    </w:tc>
                  </w:tr>
                  <w:tr>
                    <w:trPr>
                      <w:trHeight w:val="283" w:hRule="atLeast"/>
                    </w:trPr>
                    <w:tc>
                      <w:tcPr>
                        <w:tcW w:w="2169" w:type="dxa"/>
                      </w:tcPr>
                      <w:p>
                        <w:pPr>
                          <w:pStyle w:val="TableParagraph"/>
                          <w:spacing w:before="41"/>
                          <w:ind w:left="60"/>
                          <w:jc w:val="left"/>
                          <w:rPr>
                            <w:rFonts w:ascii="宋体" w:eastAsia="宋体" w:hint="eastAsia"/>
                            <w:sz w:val="15"/>
                          </w:rPr>
                        </w:pPr>
                        <w:r>
                          <w:rPr>
                            <w:rFonts w:ascii="宋体" w:eastAsia="宋体" w:hint="eastAsia"/>
                            <w:sz w:val="15"/>
                          </w:rPr>
                          <w:t>可供出售金融资产</w:t>
                        </w:r>
                      </w:p>
                    </w:tc>
                    <w:tc>
                      <w:tcPr>
                        <w:tcW w:w="669" w:type="dxa"/>
                      </w:tcPr>
                      <w:p>
                        <w:pPr>
                          <w:pStyle w:val="TableParagraph"/>
                          <w:spacing w:before="51"/>
                          <w:ind w:right="57"/>
                          <w:rPr>
                            <w:sz w:val="15"/>
                          </w:rPr>
                        </w:pPr>
                        <w:r>
                          <w:rPr>
                            <w:sz w:val="15"/>
                          </w:rPr>
                          <w:t>31</w:t>
                        </w:r>
                      </w:p>
                    </w:tc>
                    <w:tc>
                      <w:tcPr>
                        <w:tcW w:w="676" w:type="dxa"/>
                        <w:shd w:val="clear" w:color="auto" w:fill="C0C0C0"/>
                      </w:tcPr>
                      <w:p>
                        <w:pPr>
                          <w:pStyle w:val="TableParagraph"/>
                          <w:spacing w:before="51"/>
                          <w:ind w:right="58"/>
                          <w:rPr>
                            <w:sz w:val="15"/>
                          </w:rPr>
                        </w:pPr>
                        <w:r>
                          <w:rPr>
                            <w:sz w:val="15"/>
                          </w:rPr>
                          <w:t>31</w:t>
                        </w:r>
                      </w:p>
                    </w:tc>
                    <w:tc>
                      <w:tcPr>
                        <w:tcW w:w="751" w:type="dxa"/>
                      </w:tcPr>
                      <w:p>
                        <w:pPr>
                          <w:pStyle w:val="TableParagraph"/>
                          <w:spacing w:before="51"/>
                          <w:ind w:right="132"/>
                          <w:rPr>
                            <w:sz w:val="15"/>
                          </w:rPr>
                        </w:pPr>
                        <w:r>
                          <w:rPr>
                            <w:sz w:val="15"/>
                          </w:rPr>
                          <w:t>31</w:t>
                        </w:r>
                      </w:p>
                    </w:tc>
                    <w:tc>
                      <w:tcPr>
                        <w:tcW w:w="601" w:type="dxa"/>
                      </w:tcPr>
                      <w:p>
                        <w:pPr>
                          <w:pStyle w:val="TableParagraph"/>
                          <w:spacing w:before="51"/>
                          <w:ind w:right="57"/>
                          <w:rPr>
                            <w:sz w:val="15"/>
                          </w:rPr>
                        </w:pPr>
                        <w:r>
                          <w:rPr>
                            <w:sz w:val="15"/>
                          </w:rPr>
                          <w:t>31</w:t>
                        </w:r>
                      </w:p>
                    </w:tc>
                  </w:tr>
                  <w:tr>
                    <w:trPr>
                      <w:trHeight w:val="277" w:hRule="atLeast"/>
                    </w:trPr>
                    <w:tc>
                      <w:tcPr>
                        <w:tcW w:w="2169" w:type="dxa"/>
                      </w:tcPr>
                      <w:p>
                        <w:pPr>
                          <w:pStyle w:val="TableParagraph"/>
                          <w:spacing w:before="43"/>
                          <w:ind w:left="60"/>
                          <w:jc w:val="left"/>
                          <w:rPr>
                            <w:rFonts w:ascii="宋体" w:eastAsia="宋体" w:hint="eastAsia"/>
                            <w:sz w:val="15"/>
                          </w:rPr>
                        </w:pPr>
                        <w:r>
                          <w:rPr>
                            <w:rFonts w:ascii="宋体" w:eastAsia="宋体" w:hint="eastAsia"/>
                            <w:sz w:val="15"/>
                          </w:rPr>
                          <w:t>长期投资净额</w:t>
                        </w:r>
                      </w:p>
                    </w:tc>
                    <w:tc>
                      <w:tcPr>
                        <w:tcW w:w="669" w:type="dxa"/>
                      </w:tcPr>
                      <w:p>
                        <w:pPr>
                          <w:pStyle w:val="TableParagraph"/>
                          <w:spacing w:before="53"/>
                          <w:ind w:right="57"/>
                          <w:rPr>
                            <w:sz w:val="15"/>
                          </w:rPr>
                        </w:pPr>
                        <w:r>
                          <w:rPr>
                            <w:sz w:val="15"/>
                          </w:rPr>
                          <w:t>31</w:t>
                        </w:r>
                      </w:p>
                    </w:tc>
                    <w:tc>
                      <w:tcPr>
                        <w:tcW w:w="676" w:type="dxa"/>
                        <w:shd w:val="clear" w:color="auto" w:fill="C0C0C0"/>
                      </w:tcPr>
                      <w:p>
                        <w:pPr>
                          <w:pStyle w:val="TableParagraph"/>
                          <w:spacing w:before="53"/>
                          <w:ind w:right="58"/>
                          <w:rPr>
                            <w:sz w:val="15"/>
                          </w:rPr>
                        </w:pPr>
                        <w:r>
                          <w:rPr>
                            <w:sz w:val="15"/>
                          </w:rPr>
                          <w:t>31</w:t>
                        </w:r>
                      </w:p>
                    </w:tc>
                    <w:tc>
                      <w:tcPr>
                        <w:tcW w:w="751" w:type="dxa"/>
                      </w:tcPr>
                      <w:p>
                        <w:pPr>
                          <w:pStyle w:val="TableParagraph"/>
                          <w:spacing w:before="53"/>
                          <w:ind w:right="132"/>
                          <w:rPr>
                            <w:sz w:val="15"/>
                          </w:rPr>
                        </w:pPr>
                        <w:r>
                          <w:rPr>
                            <w:sz w:val="15"/>
                          </w:rPr>
                          <w:t>31</w:t>
                        </w:r>
                      </w:p>
                    </w:tc>
                    <w:tc>
                      <w:tcPr>
                        <w:tcW w:w="601" w:type="dxa"/>
                      </w:tcPr>
                      <w:p>
                        <w:pPr>
                          <w:pStyle w:val="TableParagraph"/>
                          <w:spacing w:before="53"/>
                          <w:ind w:right="57"/>
                          <w:rPr>
                            <w:sz w:val="15"/>
                          </w:rPr>
                        </w:pPr>
                        <w:r>
                          <w:rPr>
                            <w:sz w:val="15"/>
                          </w:rPr>
                          <w:t>31</w:t>
                        </w:r>
                      </w:p>
                    </w:tc>
                  </w:tr>
                  <w:tr>
                    <w:trPr>
                      <w:trHeight w:val="279" w:hRule="atLeast"/>
                    </w:trPr>
                    <w:tc>
                      <w:tcPr>
                        <w:tcW w:w="2169" w:type="dxa"/>
                      </w:tcPr>
                      <w:p>
                        <w:pPr>
                          <w:pStyle w:val="TableParagraph"/>
                          <w:spacing w:before="50"/>
                          <w:ind w:left="60"/>
                          <w:jc w:val="left"/>
                          <w:rPr>
                            <w:rFonts w:ascii="宋体" w:eastAsia="宋体" w:hint="eastAsia"/>
                            <w:sz w:val="15"/>
                          </w:rPr>
                        </w:pPr>
                        <w:r>
                          <w:rPr>
                            <w:rFonts w:ascii="宋体" w:eastAsia="宋体" w:hint="eastAsia"/>
                            <w:sz w:val="15"/>
                          </w:rPr>
                          <w:t>固定资产</w:t>
                        </w:r>
                      </w:p>
                    </w:tc>
                    <w:tc>
                      <w:tcPr>
                        <w:tcW w:w="669" w:type="dxa"/>
                      </w:tcPr>
                      <w:p>
                        <w:pPr>
                          <w:pStyle w:val="TableParagraph"/>
                          <w:spacing w:before="45"/>
                          <w:ind w:right="57"/>
                          <w:rPr>
                            <w:sz w:val="15"/>
                          </w:rPr>
                        </w:pPr>
                        <w:r>
                          <w:rPr>
                            <w:sz w:val="15"/>
                          </w:rPr>
                          <w:t>717</w:t>
                        </w:r>
                      </w:p>
                    </w:tc>
                    <w:tc>
                      <w:tcPr>
                        <w:tcW w:w="676" w:type="dxa"/>
                        <w:shd w:val="clear" w:color="auto" w:fill="C0C0C0"/>
                      </w:tcPr>
                      <w:p>
                        <w:pPr>
                          <w:pStyle w:val="TableParagraph"/>
                          <w:spacing w:before="45"/>
                          <w:ind w:right="58"/>
                          <w:rPr>
                            <w:sz w:val="15"/>
                          </w:rPr>
                        </w:pPr>
                        <w:r>
                          <w:rPr>
                            <w:sz w:val="15"/>
                          </w:rPr>
                          <w:t>1107</w:t>
                        </w:r>
                      </w:p>
                    </w:tc>
                    <w:tc>
                      <w:tcPr>
                        <w:tcW w:w="751" w:type="dxa"/>
                      </w:tcPr>
                      <w:p>
                        <w:pPr>
                          <w:pStyle w:val="TableParagraph"/>
                          <w:spacing w:before="45"/>
                          <w:ind w:right="133"/>
                          <w:rPr>
                            <w:sz w:val="15"/>
                          </w:rPr>
                        </w:pPr>
                        <w:r>
                          <w:rPr>
                            <w:sz w:val="15"/>
                          </w:rPr>
                          <w:t>1558</w:t>
                        </w:r>
                      </w:p>
                    </w:tc>
                    <w:tc>
                      <w:tcPr>
                        <w:tcW w:w="601" w:type="dxa"/>
                      </w:tcPr>
                      <w:p>
                        <w:pPr>
                          <w:pStyle w:val="TableParagraph"/>
                          <w:spacing w:before="45"/>
                          <w:ind w:right="58"/>
                          <w:rPr>
                            <w:sz w:val="15"/>
                          </w:rPr>
                        </w:pPr>
                        <w:r>
                          <w:rPr>
                            <w:sz w:val="15"/>
                          </w:rPr>
                          <w:t>1989</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无形资产</w:t>
                        </w:r>
                      </w:p>
                    </w:tc>
                    <w:tc>
                      <w:tcPr>
                        <w:tcW w:w="669" w:type="dxa"/>
                      </w:tcPr>
                      <w:p>
                        <w:pPr>
                          <w:pStyle w:val="TableParagraph"/>
                          <w:spacing w:before="51"/>
                          <w:ind w:right="57"/>
                          <w:rPr>
                            <w:sz w:val="15"/>
                          </w:rPr>
                        </w:pPr>
                        <w:r>
                          <w:rPr>
                            <w:sz w:val="15"/>
                          </w:rPr>
                          <w:t>214</w:t>
                        </w:r>
                      </w:p>
                    </w:tc>
                    <w:tc>
                      <w:tcPr>
                        <w:tcW w:w="676" w:type="dxa"/>
                        <w:shd w:val="clear" w:color="auto" w:fill="C0C0C0"/>
                      </w:tcPr>
                      <w:p>
                        <w:pPr>
                          <w:pStyle w:val="TableParagraph"/>
                          <w:spacing w:before="51"/>
                          <w:ind w:right="58"/>
                          <w:rPr>
                            <w:sz w:val="15"/>
                          </w:rPr>
                        </w:pPr>
                        <w:r>
                          <w:rPr>
                            <w:sz w:val="15"/>
                          </w:rPr>
                          <w:t>326</w:t>
                        </w:r>
                      </w:p>
                    </w:tc>
                    <w:tc>
                      <w:tcPr>
                        <w:tcW w:w="751" w:type="dxa"/>
                      </w:tcPr>
                      <w:p>
                        <w:pPr>
                          <w:pStyle w:val="TableParagraph"/>
                          <w:spacing w:before="51"/>
                          <w:ind w:right="132"/>
                          <w:rPr>
                            <w:sz w:val="15"/>
                          </w:rPr>
                        </w:pPr>
                        <w:r>
                          <w:rPr>
                            <w:sz w:val="15"/>
                          </w:rPr>
                          <w:t>458</w:t>
                        </w:r>
                      </w:p>
                    </w:tc>
                    <w:tc>
                      <w:tcPr>
                        <w:tcW w:w="601" w:type="dxa"/>
                      </w:tcPr>
                      <w:p>
                        <w:pPr>
                          <w:pStyle w:val="TableParagraph"/>
                          <w:spacing w:before="51"/>
                          <w:ind w:right="58"/>
                          <w:rPr>
                            <w:sz w:val="15"/>
                          </w:rPr>
                        </w:pPr>
                        <w:r>
                          <w:rPr>
                            <w:sz w:val="15"/>
                          </w:rPr>
                          <w:t>580</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商誉</w:t>
                        </w:r>
                      </w:p>
                    </w:tc>
                    <w:tc>
                      <w:tcPr>
                        <w:tcW w:w="669" w:type="dxa"/>
                      </w:tcPr>
                      <w:p>
                        <w:pPr>
                          <w:pStyle w:val="TableParagraph"/>
                          <w:spacing w:before="51"/>
                          <w:ind w:right="57"/>
                          <w:rPr>
                            <w:sz w:val="15"/>
                          </w:rPr>
                        </w:pPr>
                        <w:r>
                          <w:rPr>
                            <w:sz w:val="15"/>
                          </w:rPr>
                          <w:t>17</w:t>
                        </w:r>
                      </w:p>
                    </w:tc>
                    <w:tc>
                      <w:tcPr>
                        <w:tcW w:w="676" w:type="dxa"/>
                        <w:shd w:val="clear" w:color="auto" w:fill="C0C0C0"/>
                      </w:tcPr>
                      <w:p>
                        <w:pPr>
                          <w:pStyle w:val="TableParagraph"/>
                          <w:spacing w:before="51"/>
                          <w:ind w:right="58"/>
                          <w:rPr>
                            <w:sz w:val="15"/>
                          </w:rPr>
                        </w:pPr>
                        <w:r>
                          <w:rPr>
                            <w:sz w:val="15"/>
                          </w:rPr>
                          <w:t>13</w:t>
                        </w:r>
                      </w:p>
                    </w:tc>
                    <w:tc>
                      <w:tcPr>
                        <w:tcW w:w="751" w:type="dxa"/>
                      </w:tcPr>
                      <w:p>
                        <w:pPr>
                          <w:pStyle w:val="TableParagraph"/>
                          <w:spacing w:before="51"/>
                          <w:ind w:right="132"/>
                          <w:rPr>
                            <w:sz w:val="15"/>
                          </w:rPr>
                        </w:pPr>
                        <w:r>
                          <w:rPr>
                            <w:sz w:val="15"/>
                          </w:rPr>
                          <w:t>15</w:t>
                        </w:r>
                      </w:p>
                    </w:tc>
                    <w:tc>
                      <w:tcPr>
                        <w:tcW w:w="601" w:type="dxa"/>
                      </w:tcPr>
                      <w:p>
                        <w:pPr>
                          <w:pStyle w:val="TableParagraph"/>
                          <w:spacing w:before="51"/>
                          <w:ind w:right="57"/>
                          <w:rPr>
                            <w:sz w:val="15"/>
                          </w:rPr>
                        </w:pPr>
                        <w:r>
                          <w:rPr>
                            <w:sz w:val="15"/>
                          </w:rPr>
                          <w:t>14</w:t>
                        </w:r>
                      </w:p>
                    </w:tc>
                  </w:tr>
                  <w:tr>
                    <w:trPr>
                      <w:trHeight w:val="292" w:hRule="atLeast"/>
                    </w:trPr>
                    <w:tc>
                      <w:tcPr>
                        <w:tcW w:w="2169" w:type="dxa"/>
                      </w:tcPr>
                      <w:p>
                        <w:pPr>
                          <w:pStyle w:val="TableParagraph"/>
                          <w:spacing w:line="264" w:lineRule="exact" w:before="8"/>
                          <w:ind w:left="60"/>
                          <w:jc w:val="left"/>
                          <w:rPr>
                            <w:rFonts w:ascii="微软雅黑" w:eastAsia="微软雅黑" w:hint="eastAsia"/>
                            <w:b/>
                            <w:sz w:val="15"/>
                          </w:rPr>
                        </w:pPr>
                        <w:r>
                          <w:rPr>
                            <w:rFonts w:ascii="微软雅黑" w:eastAsia="微软雅黑" w:hint="eastAsia"/>
                            <w:b/>
                            <w:sz w:val="15"/>
                          </w:rPr>
                          <w:t>非流动资产合计</w:t>
                        </w:r>
                      </w:p>
                    </w:tc>
                    <w:tc>
                      <w:tcPr>
                        <w:tcW w:w="669" w:type="dxa"/>
                      </w:tcPr>
                      <w:p>
                        <w:pPr>
                          <w:pStyle w:val="TableParagraph"/>
                          <w:spacing w:before="51"/>
                          <w:ind w:right="57"/>
                          <w:rPr>
                            <w:sz w:val="15"/>
                          </w:rPr>
                        </w:pPr>
                        <w:r>
                          <w:rPr>
                            <w:sz w:val="15"/>
                          </w:rPr>
                          <w:t>1154</w:t>
                        </w:r>
                      </w:p>
                    </w:tc>
                    <w:tc>
                      <w:tcPr>
                        <w:tcW w:w="676" w:type="dxa"/>
                        <w:shd w:val="clear" w:color="auto" w:fill="C0C0C0"/>
                      </w:tcPr>
                      <w:p>
                        <w:pPr>
                          <w:pStyle w:val="TableParagraph"/>
                          <w:spacing w:before="51"/>
                          <w:ind w:right="58"/>
                          <w:rPr>
                            <w:sz w:val="15"/>
                          </w:rPr>
                        </w:pPr>
                        <w:r>
                          <w:rPr>
                            <w:sz w:val="15"/>
                          </w:rPr>
                          <w:t>1328</w:t>
                        </w:r>
                      </w:p>
                    </w:tc>
                    <w:tc>
                      <w:tcPr>
                        <w:tcW w:w="751" w:type="dxa"/>
                      </w:tcPr>
                      <w:p>
                        <w:pPr>
                          <w:pStyle w:val="TableParagraph"/>
                          <w:spacing w:before="51"/>
                          <w:ind w:right="133"/>
                          <w:rPr>
                            <w:sz w:val="15"/>
                          </w:rPr>
                        </w:pPr>
                        <w:r>
                          <w:rPr>
                            <w:sz w:val="15"/>
                          </w:rPr>
                          <w:t>1551</w:t>
                        </w:r>
                      </w:p>
                    </w:tc>
                    <w:tc>
                      <w:tcPr>
                        <w:tcW w:w="601" w:type="dxa"/>
                      </w:tcPr>
                      <w:p>
                        <w:pPr>
                          <w:pStyle w:val="TableParagraph"/>
                          <w:spacing w:before="51"/>
                          <w:ind w:right="58"/>
                          <w:rPr>
                            <w:sz w:val="15"/>
                          </w:rPr>
                        </w:pPr>
                        <w:r>
                          <w:rPr>
                            <w:sz w:val="15"/>
                          </w:rPr>
                          <w:t>1738</w:t>
                        </w:r>
                      </w:p>
                    </w:tc>
                  </w:tr>
                  <w:tr>
                    <w:trPr>
                      <w:trHeight w:val="283" w:hRule="atLeast"/>
                    </w:trPr>
                    <w:tc>
                      <w:tcPr>
                        <w:tcW w:w="2169" w:type="dxa"/>
                      </w:tcPr>
                      <w:p>
                        <w:pPr>
                          <w:pStyle w:val="TableParagraph"/>
                          <w:spacing w:line="263" w:lineRule="exact" w:before="1"/>
                          <w:ind w:left="60"/>
                          <w:jc w:val="left"/>
                          <w:rPr>
                            <w:rFonts w:ascii="微软雅黑" w:eastAsia="微软雅黑" w:hint="eastAsia"/>
                            <w:b/>
                            <w:sz w:val="15"/>
                          </w:rPr>
                        </w:pPr>
                        <w:r>
                          <w:rPr>
                            <w:rFonts w:ascii="微软雅黑" w:eastAsia="微软雅黑" w:hint="eastAsia"/>
                            <w:b/>
                            <w:sz w:val="15"/>
                          </w:rPr>
                          <w:t>资产总计</w:t>
                        </w:r>
                      </w:p>
                    </w:tc>
                    <w:tc>
                      <w:tcPr>
                        <w:tcW w:w="669" w:type="dxa"/>
                      </w:tcPr>
                      <w:p>
                        <w:pPr>
                          <w:pStyle w:val="TableParagraph"/>
                          <w:spacing w:before="58"/>
                          <w:ind w:right="57"/>
                          <w:rPr>
                            <w:sz w:val="15"/>
                          </w:rPr>
                        </w:pPr>
                        <w:r>
                          <w:rPr>
                            <w:sz w:val="15"/>
                          </w:rPr>
                          <w:t>1865</w:t>
                        </w:r>
                      </w:p>
                    </w:tc>
                    <w:tc>
                      <w:tcPr>
                        <w:tcW w:w="676" w:type="dxa"/>
                        <w:shd w:val="clear" w:color="auto" w:fill="C0C0C0"/>
                      </w:tcPr>
                      <w:p>
                        <w:pPr>
                          <w:pStyle w:val="TableParagraph"/>
                          <w:spacing w:before="58"/>
                          <w:ind w:right="58"/>
                          <w:rPr>
                            <w:sz w:val="15"/>
                          </w:rPr>
                        </w:pPr>
                        <w:r>
                          <w:rPr>
                            <w:sz w:val="15"/>
                          </w:rPr>
                          <w:t>2006</w:t>
                        </w:r>
                      </w:p>
                    </w:tc>
                    <w:tc>
                      <w:tcPr>
                        <w:tcW w:w="751" w:type="dxa"/>
                      </w:tcPr>
                      <w:p>
                        <w:pPr>
                          <w:pStyle w:val="TableParagraph"/>
                          <w:spacing w:before="58"/>
                          <w:ind w:right="133"/>
                          <w:rPr>
                            <w:sz w:val="15"/>
                          </w:rPr>
                        </w:pPr>
                        <w:r>
                          <w:rPr>
                            <w:sz w:val="15"/>
                          </w:rPr>
                          <w:t>2762</w:t>
                        </w:r>
                      </w:p>
                    </w:tc>
                    <w:tc>
                      <w:tcPr>
                        <w:tcW w:w="601" w:type="dxa"/>
                      </w:tcPr>
                      <w:p>
                        <w:pPr>
                          <w:pStyle w:val="TableParagraph"/>
                          <w:spacing w:before="58"/>
                          <w:ind w:right="58"/>
                          <w:rPr>
                            <w:sz w:val="15"/>
                          </w:rPr>
                        </w:pPr>
                        <w:r>
                          <w:rPr>
                            <w:sz w:val="15"/>
                          </w:rPr>
                          <w:t>3183</w:t>
                        </w:r>
                      </w:p>
                    </w:tc>
                  </w:tr>
                  <w:tr>
                    <w:trPr>
                      <w:trHeight w:val="279" w:hRule="atLeast"/>
                    </w:trPr>
                    <w:tc>
                      <w:tcPr>
                        <w:tcW w:w="2169" w:type="dxa"/>
                      </w:tcPr>
                      <w:p>
                        <w:pPr>
                          <w:pStyle w:val="TableParagraph"/>
                          <w:spacing w:before="51"/>
                          <w:ind w:left="60"/>
                          <w:jc w:val="left"/>
                          <w:rPr>
                            <w:rFonts w:ascii="宋体" w:eastAsia="宋体" w:hint="eastAsia"/>
                            <w:sz w:val="15"/>
                          </w:rPr>
                        </w:pPr>
                        <w:r>
                          <w:rPr>
                            <w:rFonts w:ascii="宋体" w:eastAsia="宋体" w:hint="eastAsia"/>
                            <w:sz w:val="15"/>
                          </w:rPr>
                          <w:t>短期借款</w:t>
                        </w:r>
                      </w:p>
                    </w:tc>
                    <w:tc>
                      <w:tcPr>
                        <w:tcW w:w="669" w:type="dxa"/>
                      </w:tcPr>
                      <w:p>
                        <w:pPr>
                          <w:pStyle w:val="TableParagraph"/>
                          <w:spacing w:before="46"/>
                          <w:ind w:right="57"/>
                          <w:rPr>
                            <w:sz w:val="15"/>
                          </w:rPr>
                        </w:pPr>
                        <w:r>
                          <w:rPr>
                            <w:sz w:val="15"/>
                          </w:rPr>
                          <w:t>234</w:t>
                        </w:r>
                      </w:p>
                    </w:tc>
                    <w:tc>
                      <w:tcPr>
                        <w:tcW w:w="676" w:type="dxa"/>
                        <w:shd w:val="clear" w:color="auto" w:fill="C0C0C0"/>
                      </w:tcPr>
                      <w:p>
                        <w:pPr>
                          <w:pStyle w:val="TableParagraph"/>
                          <w:spacing w:before="46"/>
                          <w:ind w:right="58"/>
                          <w:rPr>
                            <w:sz w:val="15"/>
                          </w:rPr>
                        </w:pPr>
                        <w:r>
                          <w:rPr>
                            <w:sz w:val="15"/>
                          </w:rPr>
                          <w:t>366</w:t>
                        </w:r>
                      </w:p>
                    </w:tc>
                    <w:tc>
                      <w:tcPr>
                        <w:tcW w:w="751" w:type="dxa"/>
                      </w:tcPr>
                      <w:p>
                        <w:pPr>
                          <w:pStyle w:val="TableParagraph"/>
                          <w:spacing w:before="46"/>
                          <w:ind w:right="132"/>
                          <w:rPr>
                            <w:sz w:val="15"/>
                          </w:rPr>
                        </w:pPr>
                        <w:r>
                          <w:rPr>
                            <w:sz w:val="15"/>
                          </w:rPr>
                          <w:t>357</w:t>
                        </w:r>
                      </w:p>
                    </w:tc>
                    <w:tc>
                      <w:tcPr>
                        <w:tcW w:w="601" w:type="dxa"/>
                      </w:tcPr>
                      <w:p>
                        <w:pPr>
                          <w:pStyle w:val="TableParagraph"/>
                          <w:spacing w:before="46"/>
                          <w:ind w:right="58"/>
                          <w:rPr>
                            <w:sz w:val="15"/>
                          </w:rPr>
                        </w:pPr>
                        <w:r>
                          <w:rPr>
                            <w:sz w:val="15"/>
                          </w:rPr>
                          <w:t>525</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应付款项</w:t>
                        </w:r>
                      </w:p>
                    </w:tc>
                    <w:tc>
                      <w:tcPr>
                        <w:tcW w:w="669" w:type="dxa"/>
                      </w:tcPr>
                      <w:p>
                        <w:pPr>
                          <w:pStyle w:val="TableParagraph"/>
                          <w:spacing w:before="51"/>
                          <w:ind w:right="57"/>
                          <w:rPr>
                            <w:sz w:val="15"/>
                          </w:rPr>
                        </w:pPr>
                        <w:r>
                          <w:rPr>
                            <w:sz w:val="15"/>
                          </w:rPr>
                          <w:t>72</w:t>
                        </w:r>
                      </w:p>
                    </w:tc>
                    <w:tc>
                      <w:tcPr>
                        <w:tcW w:w="676" w:type="dxa"/>
                        <w:shd w:val="clear" w:color="auto" w:fill="C0C0C0"/>
                      </w:tcPr>
                      <w:p>
                        <w:pPr>
                          <w:pStyle w:val="TableParagraph"/>
                          <w:spacing w:before="51"/>
                          <w:ind w:right="58"/>
                          <w:rPr>
                            <w:sz w:val="15"/>
                          </w:rPr>
                        </w:pPr>
                        <w:r>
                          <w:rPr>
                            <w:sz w:val="15"/>
                          </w:rPr>
                          <w:t>72</w:t>
                        </w:r>
                      </w:p>
                    </w:tc>
                    <w:tc>
                      <w:tcPr>
                        <w:tcW w:w="751" w:type="dxa"/>
                      </w:tcPr>
                      <w:p>
                        <w:pPr>
                          <w:pStyle w:val="TableParagraph"/>
                          <w:spacing w:before="51"/>
                          <w:ind w:right="132"/>
                          <w:rPr>
                            <w:sz w:val="15"/>
                          </w:rPr>
                        </w:pPr>
                        <w:r>
                          <w:rPr>
                            <w:sz w:val="15"/>
                          </w:rPr>
                          <w:t>131</w:t>
                        </w:r>
                      </w:p>
                    </w:tc>
                    <w:tc>
                      <w:tcPr>
                        <w:tcW w:w="601" w:type="dxa"/>
                      </w:tcPr>
                      <w:p>
                        <w:pPr>
                          <w:pStyle w:val="TableParagraph"/>
                          <w:spacing w:before="51"/>
                          <w:ind w:right="58"/>
                          <w:rPr>
                            <w:sz w:val="15"/>
                          </w:rPr>
                        </w:pPr>
                        <w:r>
                          <w:rPr>
                            <w:sz w:val="15"/>
                          </w:rPr>
                          <w:t>153</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预收款项</w:t>
                        </w:r>
                      </w:p>
                    </w:tc>
                    <w:tc>
                      <w:tcPr>
                        <w:tcW w:w="669" w:type="dxa"/>
                      </w:tcPr>
                      <w:p>
                        <w:pPr>
                          <w:pStyle w:val="TableParagraph"/>
                          <w:spacing w:before="51"/>
                          <w:ind w:right="57"/>
                          <w:rPr>
                            <w:sz w:val="15"/>
                          </w:rPr>
                        </w:pPr>
                        <w:r>
                          <w:rPr>
                            <w:sz w:val="15"/>
                          </w:rPr>
                          <w:t>85</w:t>
                        </w:r>
                      </w:p>
                    </w:tc>
                    <w:tc>
                      <w:tcPr>
                        <w:tcW w:w="676" w:type="dxa"/>
                        <w:shd w:val="clear" w:color="auto" w:fill="C0C0C0"/>
                      </w:tcPr>
                      <w:p>
                        <w:pPr>
                          <w:pStyle w:val="TableParagraph"/>
                          <w:spacing w:before="51"/>
                          <w:ind w:right="58"/>
                          <w:rPr>
                            <w:sz w:val="15"/>
                          </w:rPr>
                        </w:pPr>
                        <w:r>
                          <w:rPr>
                            <w:sz w:val="15"/>
                          </w:rPr>
                          <w:t>102</w:t>
                        </w:r>
                      </w:p>
                    </w:tc>
                    <w:tc>
                      <w:tcPr>
                        <w:tcW w:w="751" w:type="dxa"/>
                      </w:tcPr>
                      <w:p>
                        <w:pPr>
                          <w:pStyle w:val="TableParagraph"/>
                          <w:spacing w:before="51"/>
                          <w:ind w:right="132"/>
                          <w:rPr>
                            <w:sz w:val="15"/>
                          </w:rPr>
                        </w:pPr>
                        <w:r>
                          <w:rPr>
                            <w:sz w:val="15"/>
                          </w:rPr>
                          <w:t>198</w:t>
                        </w:r>
                      </w:p>
                    </w:tc>
                    <w:tc>
                      <w:tcPr>
                        <w:tcW w:w="601" w:type="dxa"/>
                      </w:tcPr>
                      <w:p>
                        <w:pPr>
                          <w:pStyle w:val="TableParagraph"/>
                          <w:spacing w:before="51"/>
                          <w:ind w:right="58"/>
                          <w:rPr>
                            <w:sz w:val="15"/>
                          </w:rPr>
                        </w:pPr>
                        <w:r>
                          <w:rPr>
                            <w:sz w:val="15"/>
                          </w:rPr>
                          <w:t>234</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一年内到期的非流动负债</w:t>
                        </w:r>
                      </w:p>
                    </w:tc>
                    <w:tc>
                      <w:tcPr>
                        <w:tcW w:w="669" w:type="dxa"/>
                      </w:tcPr>
                      <w:p>
                        <w:pPr>
                          <w:pStyle w:val="TableParagraph"/>
                          <w:spacing w:before="51"/>
                          <w:ind w:right="57"/>
                          <w:rPr>
                            <w:sz w:val="15"/>
                          </w:rPr>
                        </w:pPr>
                        <w:r>
                          <w:rPr>
                            <w:sz w:val="15"/>
                          </w:rPr>
                          <w:t>44</w:t>
                        </w:r>
                      </w:p>
                    </w:tc>
                    <w:tc>
                      <w:tcPr>
                        <w:tcW w:w="676" w:type="dxa"/>
                        <w:shd w:val="clear" w:color="auto" w:fill="C0C0C0"/>
                      </w:tcPr>
                      <w:p>
                        <w:pPr>
                          <w:pStyle w:val="TableParagraph"/>
                          <w:spacing w:before="51"/>
                          <w:ind w:right="58"/>
                          <w:rPr>
                            <w:sz w:val="15"/>
                          </w:rPr>
                        </w:pPr>
                        <w:r>
                          <w:rPr>
                            <w:sz w:val="15"/>
                          </w:rPr>
                          <w:t>0</w:t>
                        </w:r>
                      </w:p>
                    </w:tc>
                    <w:tc>
                      <w:tcPr>
                        <w:tcW w:w="751" w:type="dxa"/>
                      </w:tcPr>
                      <w:p>
                        <w:pPr>
                          <w:pStyle w:val="TableParagraph"/>
                          <w:spacing w:before="51"/>
                          <w:ind w:right="132"/>
                          <w:rPr>
                            <w:sz w:val="15"/>
                          </w:rPr>
                        </w:pPr>
                        <w:r>
                          <w:rPr>
                            <w:sz w:val="15"/>
                          </w:rPr>
                          <w:t>0</w:t>
                        </w:r>
                      </w:p>
                    </w:tc>
                    <w:tc>
                      <w:tcPr>
                        <w:tcW w:w="601" w:type="dxa"/>
                      </w:tcPr>
                      <w:p>
                        <w:pPr>
                          <w:pStyle w:val="TableParagraph"/>
                          <w:spacing w:before="51"/>
                          <w:ind w:right="57"/>
                          <w:rPr>
                            <w:sz w:val="15"/>
                          </w:rPr>
                        </w:pPr>
                        <w:r>
                          <w:rPr>
                            <w:sz w:val="15"/>
                          </w:rPr>
                          <w:t>0</w:t>
                        </w:r>
                      </w:p>
                    </w:tc>
                  </w:tr>
                  <w:tr>
                    <w:trPr>
                      <w:trHeight w:val="285" w:hRule="atLeast"/>
                    </w:trPr>
                    <w:tc>
                      <w:tcPr>
                        <w:tcW w:w="2169" w:type="dxa"/>
                      </w:tcPr>
                      <w:p>
                        <w:pPr>
                          <w:pStyle w:val="TableParagraph"/>
                          <w:spacing w:line="257" w:lineRule="exact" w:before="8"/>
                          <w:ind w:left="60"/>
                          <w:jc w:val="left"/>
                          <w:rPr>
                            <w:rFonts w:ascii="微软雅黑" w:eastAsia="微软雅黑" w:hint="eastAsia"/>
                            <w:b/>
                            <w:sz w:val="15"/>
                          </w:rPr>
                        </w:pPr>
                        <w:r>
                          <w:rPr>
                            <w:rFonts w:ascii="微软雅黑" w:eastAsia="微软雅黑" w:hint="eastAsia"/>
                            <w:b/>
                            <w:sz w:val="15"/>
                          </w:rPr>
                          <w:t>流动负债合计</w:t>
                        </w:r>
                      </w:p>
                    </w:tc>
                    <w:tc>
                      <w:tcPr>
                        <w:tcW w:w="669" w:type="dxa"/>
                      </w:tcPr>
                      <w:p>
                        <w:pPr>
                          <w:pStyle w:val="TableParagraph"/>
                          <w:spacing w:before="51"/>
                          <w:ind w:right="57"/>
                          <w:rPr>
                            <w:sz w:val="15"/>
                          </w:rPr>
                        </w:pPr>
                        <w:r>
                          <w:rPr>
                            <w:sz w:val="15"/>
                          </w:rPr>
                          <w:t>525</w:t>
                        </w:r>
                      </w:p>
                    </w:tc>
                    <w:tc>
                      <w:tcPr>
                        <w:tcW w:w="676" w:type="dxa"/>
                        <w:shd w:val="clear" w:color="auto" w:fill="C0C0C0"/>
                      </w:tcPr>
                      <w:p>
                        <w:pPr>
                          <w:pStyle w:val="TableParagraph"/>
                          <w:spacing w:before="51"/>
                          <w:ind w:right="58"/>
                          <w:rPr>
                            <w:sz w:val="15"/>
                          </w:rPr>
                        </w:pPr>
                        <w:r>
                          <w:rPr>
                            <w:sz w:val="15"/>
                          </w:rPr>
                          <w:t>646</w:t>
                        </w:r>
                      </w:p>
                    </w:tc>
                    <w:tc>
                      <w:tcPr>
                        <w:tcW w:w="751" w:type="dxa"/>
                      </w:tcPr>
                      <w:p>
                        <w:pPr>
                          <w:pStyle w:val="TableParagraph"/>
                          <w:spacing w:before="51"/>
                          <w:ind w:right="132"/>
                          <w:rPr>
                            <w:sz w:val="15"/>
                          </w:rPr>
                        </w:pPr>
                        <w:r>
                          <w:rPr>
                            <w:sz w:val="15"/>
                          </w:rPr>
                          <w:t>880</w:t>
                        </w:r>
                      </w:p>
                    </w:tc>
                    <w:tc>
                      <w:tcPr>
                        <w:tcW w:w="601" w:type="dxa"/>
                      </w:tcPr>
                      <w:p>
                        <w:pPr>
                          <w:pStyle w:val="TableParagraph"/>
                          <w:spacing w:before="51"/>
                          <w:ind w:right="58"/>
                          <w:rPr>
                            <w:sz w:val="15"/>
                          </w:rPr>
                        </w:pPr>
                        <w:r>
                          <w:rPr>
                            <w:sz w:val="15"/>
                          </w:rPr>
                          <w:t>1137</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长期借款</w:t>
                        </w:r>
                      </w:p>
                    </w:tc>
                    <w:tc>
                      <w:tcPr>
                        <w:tcW w:w="669" w:type="dxa"/>
                      </w:tcPr>
                      <w:p>
                        <w:pPr>
                          <w:pStyle w:val="TableParagraph"/>
                          <w:spacing w:before="51"/>
                          <w:ind w:right="57"/>
                          <w:rPr>
                            <w:sz w:val="15"/>
                          </w:rPr>
                        </w:pPr>
                        <w:r>
                          <w:rPr>
                            <w:sz w:val="15"/>
                          </w:rPr>
                          <w:t>111</w:t>
                        </w:r>
                      </w:p>
                    </w:tc>
                    <w:tc>
                      <w:tcPr>
                        <w:tcW w:w="676" w:type="dxa"/>
                        <w:shd w:val="clear" w:color="auto" w:fill="C0C0C0"/>
                      </w:tcPr>
                      <w:p>
                        <w:pPr>
                          <w:pStyle w:val="TableParagraph"/>
                          <w:spacing w:before="51"/>
                          <w:ind w:right="58"/>
                          <w:rPr>
                            <w:sz w:val="15"/>
                          </w:rPr>
                        </w:pPr>
                        <w:r>
                          <w:rPr>
                            <w:sz w:val="15"/>
                          </w:rPr>
                          <w:t>111</w:t>
                        </w:r>
                      </w:p>
                    </w:tc>
                    <w:tc>
                      <w:tcPr>
                        <w:tcW w:w="751" w:type="dxa"/>
                      </w:tcPr>
                      <w:p>
                        <w:pPr>
                          <w:pStyle w:val="TableParagraph"/>
                          <w:spacing w:before="51"/>
                          <w:ind w:right="132"/>
                          <w:rPr>
                            <w:sz w:val="15"/>
                          </w:rPr>
                        </w:pPr>
                        <w:r>
                          <w:rPr>
                            <w:sz w:val="15"/>
                          </w:rPr>
                          <w:t>111</w:t>
                        </w:r>
                      </w:p>
                    </w:tc>
                    <w:tc>
                      <w:tcPr>
                        <w:tcW w:w="601" w:type="dxa"/>
                      </w:tcPr>
                      <w:p>
                        <w:pPr>
                          <w:pStyle w:val="TableParagraph"/>
                          <w:spacing w:before="51"/>
                          <w:ind w:right="58"/>
                          <w:rPr>
                            <w:sz w:val="15"/>
                          </w:rPr>
                        </w:pPr>
                        <w:r>
                          <w:rPr>
                            <w:sz w:val="15"/>
                          </w:rPr>
                          <w:t>111</w:t>
                        </w:r>
                      </w:p>
                    </w:tc>
                  </w:tr>
                  <w:tr>
                    <w:trPr>
                      <w:trHeight w:val="285" w:hRule="atLeast"/>
                    </w:trPr>
                    <w:tc>
                      <w:tcPr>
                        <w:tcW w:w="2169" w:type="dxa"/>
                      </w:tcPr>
                      <w:p>
                        <w:pPr>
                          <w:pStyle w:val="TableParagraph"/>
                          <w:spacing w:before="56"/>
                          <w:ind w:left="60"/>
                          <w:jc w:val="left"/>
                          <w:rPr>
                            <w:rFonts w:ascii="宋体" w:eastAsia="宋体" w:hint="eastAsia"/>
                            <w:sz w:val="15"/>
                          </w:rPr>
                        </w:pPr>
                        <w:r>
                          <w:rPr>
                            <w:rFonts w:ascii="宋体" w:eastAsia="宋体" w:hint="eastAsia"/>
                            <w:sz w:val="15"/>
                          </w:rPr>
                          <w:t>其他长期负债</w:t>
                        </w:r>
                      </w:p>
                    </w:tc>
                    <w:tc>
                      <w:tcPr>
                        <w:tcW w:w="669" w:type="dxa"/>
                      </w:tcPr>
                      <w:p>
                        <w:pPr>
                          <w:pStyle w:val="TableParagraph"/>
                          <w:spacing w:before="51"/>
                          <w:ind w:right="57"/>
                          <w:rPr>
                            <w:sz w:val="15"/>
                          </w:rPr>
                        </w:pPr>
                        <w:r>
                          <w:rPr>
                            <w:sz w:val="15"/>
                          </w:rPr>
                          <w:t>9</w:t>
                        </w:r>
                      </w:p>
                    </w:tc>
                    <w:tc>
                      <w:tcPr>
                        <w:tcW w:w="676" w:type="dxa"/>
                        <w:shd w:val="clear" w:color="auto" w:fill="C0C0C0"/>
                      </w:tcPr>
                      <w:p>
                        <w:pPr>
                          <w:pStyle w:val="TableParagraph"/>
                          <w:spacing w:before="51"/>
                          <w:ind w:right="58"/>
                          <w:rPr>
                            <w:sz w:val="15"/>
                          </w:rPr>
                        </w:pPr>
                        <w:r>
                          <w:rPr>
                            <w:sz w:val="15"/>
                          </w:rPr>
                          <w:t>0</w:t>
                        </w:r>
                      </w:p>
                    </w:tc>
                    <w:tc>
                      <w:tcPr>
                        <w:tcW w:w="751" w:type="dxa"/>
                      </w:tcPr>
                      <w:p>
                        <w:pPr>
                          <w:pStyle w:val="TableParagraph"/>
                          <w:spacing w:before="51"/>
                          <w:ind w:right="132"/>
                          <w:rPr>
                            <w:sz w:val="15"/>
                          </w:rPr>
                        </w:pPr>
                        <w:r>
                          <w:rPr>
                            <w:sz w:val="15"/>
                          </w:rPr>
                          <w:t>0</w:t>
                        </w:r>
                      </w:p>
                    </w:tc>
                    <w:tc>
                      <w:tcPr>
                        <w:tcW w:w="601" w:type="dxa"/>
                      </w:tcPr>
                      <w:p>
                        <w:pPr>
                          <w:pStyle w:val="TableParagraph"/>
                          <w:spacing w:before="51"/>
                          <w:ind w:right="57"/>
                          <w:rPr>
                            <w:sz w:val="15"/>
                          </w:rPr>
                        </w:pPr>
                        <w:r>
                          <w:rPr>
                            <w:sz w:val="15"/>
                          </w:rPr>
                          <w:t>0</w:t>
                        </w:r>
                      </w:p>
                    </w:tc>
                  </w:tr>
                  <w:tr>
                    <w:trPr>
                      <w:trHeight w:val="285" w:hRule="atLeast"/>
                    </w:trPr>
                    <w:tc>
                      <w:tcPr>
                        <w:tcW w:w="2169" w:type="dxa"/>
                      </w:tcPr>
                      <w:p>
                        <w:pPr>
                          <w:pStyle w:val="TableParagraph"/>
                          <w:spacing w:line="257" w:lineRule="exact" w:before="8"/>
                          <w:ind w:left="60"/>
                          <w:jc w:val="left"/>
                          <w:rPr>
                            <w:rFonts w:ascii="微软雅黑" w:eastAsia="微软雅黑" w:hint="eastAsia"/>
                            <w:b/>
                            <w:sz w:val="15"/>
                          </w:rPr>
                        </w:pPr>
                        <w:r>
                          <w:rPr>
                            <w:rFonts w:ascii="微软雅黑" w:eastAsia="微软雅黑" w:hint="eastAsia"/>
                            <w:b/>
                            <w:sz w:val="15"/>
                          </w:rPr>
                          <w:t>长期负债合计</w:t>
                        </w:r>
                      </w:p>
                    </w:tc>
                    <w:tc>
                      <w:tcPr>
                        <w:tcW w:w="669" w:type="dxa"/>
                      </w:tcPr>
                      <w:p>
                        <w:pPr>
                          <w:pStyle w:val="TableParagraph"/>
                          <w:spacing w:before="51"/>
                          <w:ind w:right="57"/>
                          <w:rPr>
                            <w:sz w:val="15"/>
                          </w:rPr>
                        </w:pPr>
                        <w:r>
                          <w:rPr>
                            <w:sz w:val="15"/>
                          </w:rPr>
                          <w:t>127</w:t>
                        </w:r>
                      </w:p>
                    </w:tc>
                    <w:tc>
                      <w:tcPr>
                        <w:tcW w:w="676" w:type="dxa"/>
                        <w:shd w:val="clear" w:color="auto" w:fill="C0C0C0"/>
                      </w:tcPr>
                      <w:p>
                        <w:pPr>
                          <w:pStyle w:val="TableParagraph"/>
                          <w:spacing w:before="51"/>
                          <w:ind w:right="58"/>
                          <w:rPr>
                            <w:sz w:val="15"/>
                          </w:rPr>
                        </w:pPr>
                        <w:r>
                          <w:rPr>
                            <w:sz w:val="15"/>
                          </w:rPr>
                          <w:t>111</w:t>
                        </w:r>
                      </w:p>
                    </w:tc>
                    <w:tc>
                      <w:tcPr>
                        <w:tcW w:w="751" w:type="dxa"/>
                      </w:tcPr>
                      <w:p>
                        <w:pPr>
                          <w:pStyle w:val="TableParagraph"/>
                          <w:spacing w:before="51"/>
                          <w:ind w:right="132"/>
                          <w:rPr>
                            <w:sz w:val="15"/>
                          </w:rPr>
                        </w:pPr>
                        <w:r>
                          <w:rPr>
                            <w:sz w:val="15"/>
                          </w:rPr>
                          <w:t>111</w:t>
                        </w:r>
                      </w:p>
                    </w:tc>
                    <w:tc>
                      <w:tcPr>
                        <w:tcW w:w="601" w:type="dxa"/>
                      </w:tcPr>
                      <w:p>
                        <w:pPr>
                          <w:pStyle w:val="TableParagraph"/>
                          <w:spacing w:before="51"/>
                          <w:ind w:right="58"/>
                          <w:rPr>
                            <w:sz w:val="15"/>
                          </w:rPr>
                        </w:pPr>
                        <w:r>
                          <w:rPr>
                            <w:sz w:val="15"/>
                          </w:rPr>
                          <w:t>111</w:t>
                        </w:r>
                      </w:p>
                    </w:tc>
                  </w:tr>
                  <w:tr>
                    <w:trPr>
                      <w:trHeight w:val="260" w:hRule="atLeast"/>
                    </w:trPr>
                    <w:tc>
                      <w:tcPr>
                        <w:tcW w:w="2169" w:type="dxa"/>
                      </w:tcPr>
                      <w:p>
                        <w:pPr>
                          <w:pStyle w:val="TableParagraph"/>
                          <w:spacing w:line="241" w:lineRule="exact"/>
                          <w:ind w:left="60"/>
                          <w:jc w:val="left"/>
                          <w:rPr>
                            <w:rFonts w:ascii="微软雅黑" w:eastAsia="微软雅黑" w:hint="eastAsia"/>
                            <w:b/>
                            <w:sz w:val="15"/>
                          </w:rPr>
                        </w:pPr>
                        <w:r>
                          <w:rPr>
                            <w:rFonts w:ascii="微软雅黑" w:eastAsia="微软雅黑" w:hint="eastAsia"/>
                            <w:b/>
                            <w:sz w:val="15"/>
                          </w:rPr>
                          <w:t>负债合计</w:t>
                        </w:r>
                      </w:p>
                    </w:tc>
                    <w:tc>
                      <w:tcPr>
                        <w:tcW w:w="669" w:type="dxa"/>
                      </w:tcPr>
                      <w:p>
                        <w:pPr>
                          <w:pStyle w:val="TableParagraph"/>
                          <w:spacing w:before="51"/>
                          <w:ind w:right="57"/>
                          <w:rPr>
                            <w:sz w:val="15"/>
                          </w:rPr>
                        </w:pPr>
                        <w:r>
                          <w:rPr>
                            <w:sz w:val="15"/>
                          </w:rPr>
                          <w:t>652</w:t>
                        </w:r>
                      </w:p>
                    </w:tc>
                    <w:tc>
                      <w:tcPr>
                        <w:tcW w:w="676" w:type="dxa"/>
                        <w:shd w:val="clear" w:color="auto" w:fill="C0C0C0"/>
                      </w:tcPr>
                      <w:p>
                        <w:pPr>
                          <w:pStyle w:val="TableParagraph"/>
                          <w:spacing w:before="51"/>
                          <w:ind w:right="58"/>
                          <w:rPr>
                            <w:sz w:val="15"/>
                          </w:rPr>
                        </w:pPr>
                        <w:r>
                          <w:rPr>
                            <w:sz w:val="15"/>
                          </w:rPr>
                          <w:t>756</w:t>
                        </w:r>
                      </w:p>
                    </w:tc>
                    <w:tc>
                      <w:tcPr>
                        <w:tcW w:w="751" w:type="dxa"/>
                      </w:tcPr>
                      <w:p>
                        <w:pPr>
                          <w:pStyle w:val="TableParagraph"/>
                          <w:spacing w:before="51"/>
                          <w:ind w:right="132"/>
                          <w:rPr>
                            <w:sz w:val="15"/>
                          </w:rPr>
                        </w:pPr>
                        <w:r>
                          <w:rPr>
                            <w:sz w:val="15"/>
                          </w:rPr>
                          <w:t>991</w:t>
                        </w:r>
                      </w:p>
                    </w:tc>
                    <w:tc>
                      <w:tcPr>
                        <w:tcW w:w="601" w:type="dxa"/>
                      </w:tcPr>
                      <w:p>
                        <w:pPr>
                          <w:pStyle w:val="TableParagraph"/>
                          <w:spacing w:before="51"/>
                          <w:ind w:right="58"/>
                          <w:rPr>
                            <w:sz w:val="15"/>
                          </w:rPr>
                        </w:pPr>
                        <w:r>
                          <w:rPr>
                            <w:sz w:val="15"/>
                          </w:rPr>
                          <w:t>1247</w:t>
                        </w:r>
                      </w:p>
                    </w:tc>
                  </w:tr>
                  <w:tr>
                    <w:trPr>
                      <w:trHeight w:val="247" w:hRule="atLeast"/>
                    </w:trPr>
                    <w:tc>
                      <w:tcPr>
                        <w:tcW w:w="2169" w:type="dxa"/>
                      </w:tcPr>
                      <w:p>
                        <w:pPr>
                          <w:pStyle w:val="TableParagraph"/>
                          <w:spacing w:before="20"/>
                          <w:ind w:left="60"/>
                          <w:jc w:val="left"/>
                          <w:rPr>
                            <w:rFonts w:ascii="宋体" w:eastAsia="宋体" w:hint="eastAsia"/>
                            <w:sz w:val="15"/>
                          </w:rPr>
                        </w:pPr>
                        <w:r>
                          <w:rPr>
                            <w:rFonts w:ascii="宋体" w:eastAsia="宋体" w:hint="eastAsia"/>
                            <w:sz w:val="15"/>
                          </w:rPr>
                          <w:t>归属于母公司股东权益合计</w:t>
                        </w:r>
                      </w:p>
                    </w:tc>
                    <w:tc>
                      <w:tcPr>
                        <w:tcW w:w="669" w:type="dxa"/>
                      </w:tcPr>
                      <w:p>
                        <w:pPr>
                          <w:pStyle w:val="TableParagraph"/>
                          <w:spacing w:before="30"/>
                          <w:ind w:right="57"/>
                          <w:rPr>
                            <w:sz w:val="15"/>
                          </w:rPr>
                        </w:pPr>
                        <w:r>
                          <w:rPr>
                            <w:sz w:val="15"/>
                          </w:rPr>
                          <w:t>1145</w:t>
                        </w:r>
                      </w:p>
                    </w:tc>
                    <w:tc>
                      <w:tcPr>
                        <w:tcW w:w="676" w:type="dxa"/>
                        <w:shd w:val="clear" w:color="auto" w:fill="C0C0C0"/>
                      </w:tcPr>
                      <w:p>
                        <w:pPr>
                          <w:pStyle w:val="TableParagraph"/>
                          <w:spacing w:before="30"/>
                          <w:ind w:right="58"/>
                          <w:rPr>
                            <w:sz w:val="15"/>
                          </w:rPr>
                        </w:pPr>
                        <w:r>
                          <w:rPr>
                            <w:sz w:val="15"/>
                          </w:rPr>
                          <w:t>1611</w:t>
                        </w:r>
                      </w:p>
                    </w:tc>
                    <w:tc>
                      <w:tcPr>
                        <w:tcW w:w="751" w:type="dxa"/>
                      </w:tcPr>
                      <w:p>
                        <w:pPr>
                          <w:pStyle w:val="TableParagraph"/>
                          <w:spacing w:before="30"/>
                          <w:ind w:right="133"/>
                          <w:rPr>
                            <w:sz w:val="15"/>
                          </w:rPr>
                        </w:pPr>
                        <w:r>
                          <w:rPr>
                            <w:sz w:val="15"/>
                          </w:rPr>
                          <w:t>2062</w:t>
                        </w:r>
                      </w:p>
                    </w:tc>
                    <w:tc>
                      <w:tcPr>
                        <w:tcW w:w="601" w:type="dxa"/>
                      </w:tcPr>
                      <w:p>
                        <w:pPr>
                          <w:pStyle w:val="TableParagraph"/>
                          <w:spacing w:before="30"/>
                          <w:ind w:right="58"/>
                          <w:rPr>
                            <w:sz w:val="15"/>
                          </w:rPr>
                        </w:pPr>
                        <w:r>
                          <w:rPr>
                            <w:sz w:val="15"/>
                          </w:rPr>
                          <w:t>2216</w:t>
                        </w:r>
                      </w:p>
                    </w:tc>
                  </w:tr>
                  <w:tr>
                    <w:trPr>
                      <w:trHeight w:val="272" w:hRule="atLeast"/>
                    </w:trPr>
                    <w:tc>
                      <w:tcPr>
                        <w:tcW w:w="2169" w:type="dxa"/>
                      </w:tcPr>
                      <w:p>
                        <w:pPr>
                          <w:pStyle w:val="TableParagraph"/>
                          <w:spacing w:before="43"/>
                          <w:ind w:left="60"/>
                          <w:jc w:val="left"/>
                          <w:rPr>
                            <w:rFonts w:ascii="宋体" w:eastAsia="宋体" w:hint="eastAsia"/>
                            <w:sz w:val="15"/>
                          </w:rPr>
                        </w:pPr>
                        <w:r>
                          <w:rPr>
                            <w:rFonts w:ascii="宋体" w:eastAsia="宋体" w:hint="eastAsia"/>
                            <w:sz w:val="15"/>
                          </w:rPr>
                          <w:t>少数股东权益</w:t>
                        </w:r>
                      </w:p>
                    </w:tc>
                    <w:tc>
                      <w:tcPr>
                        <w:tcW w:w="669" w:type="dxa"/>
                      </w:tcPr>
                      <w:p>
                        <w:pPr>
                          <w:pStyle w:val="TableParagraph"/>
                          <w:spacing w:before="38"/>
                          <w:ind w:right="57"/>
                          <w:rPr>
                            <w:sz w:val="15"/>
                          </w:rPr>
                        </w:pPr>
                        <w:r>
                          <w:rPr>
                            <w:sz w:val="15"/>
                          </w:rPr>
                          <w:t>68</w:t>
                        </w:r>
                      </w:p>
                    </w:tc>
                    <w:tc>
                      <w:tcPr>
                        <w:tcW w:w="676" w:type="dxa"/>
                        <w:shd w:val="clear" w:color="auto" w:fill="C0C0C0"/>
                      </w:tcPr>
                      <w:p>
                        <w:pPr>
                          <w:pStyle w:val="TableParagraph"/>
                          <w:spacing w:before="38"/>
                          <w:ind w:right="58"/>
                          <w:rPr>
                            <w:sz w:val="15"/>
                          </w:rPr>
                        </w:pPr>
                        <w:r>
                          <w:rPr>
                            <w:sz w:val="15"/>
                          </w:rPr>
                          <w:t>71</w:t>
                        </w:r>
                      </w:p>
                    </w:tc>
                    <w:tc>
                      <w:tcPr>
                        <w:tcW w:w="751" w:type="dxa"/>
                      </w:tcPr>
                      <w:p>
                        <w:pPr>
                          <w:pStyle w:val="TableParagraph"/>
                          <w:spacing w:before="38"/>
                          <w:ind w:right="132"/>
                          <w:rPr>
                            <w:sz w:val="15"/>
                          </w:rPr>
                        </w:pPr>
                        <w:r>
                          <w:rPr>
                            <w:sz w:val="15"/>
                          </w:rPr>
                          <w:t>74</w:t>
                        </w:r>
                      </w:p>
                    </w:tc>
                    <w:tc>
                      <w:tcPr>
                        <w:tcW w:w="601" w:type="dxa"/>
                      </w:tcPr>
                      <w:p>
                        <w:pPr>
                          <w:pStyle w:val="TableParagraph"/>
                          <w:spacing w:before="38"/>
                          <w:ind w:right="57"/>
                          <w:rPr>
                            <w:sz w:val="15"/>
                          </w:rPr>
                        </w:pPr>
                        <w:r>
                          <w:rPr>
                            <w:sz w:val="15"/>
                          </w:rPr>
                          <w:t>77</w:t>
                        </w:r>
                      </w:p>
                    </w:tc>
                  </w:tr>
                  <w:tr>
                    <w:trPr>
                      <w:trHeight w:val="281" w:hRule="atLeast"/>
                    </w:trPr>
                    <w:tc>
                      <w:tcPr>
                        <w:tcW w:w="2169" w:type="dxa"/>
                        <w:tcBorders>
                          <w:bottom w:val="single" w:sz="6" w:space="0" w:color="000000"/>
                        </w:tcBorders>
                      </w:tcPr>
                      <w:p>
                        <w:pPr>
                          <w:pStyle w:val="TableParagraph"/>
                          <w:spacing w:line="253" w:lineRule="exact" w:before="8"/>
                          <w:ind w:left="60"/>
                          <w:jc w:val="left"/>
                          <w:rPr>
                            <w:rFonts w:ascii="微软雅黑" w:eastAsia="微软雅黑" w:hint="eastAsia"/>
                            <w:b/>
                            <w:sz w:val="15"/>
                          </w:rPr>
                        </w:pPr>
                        <w:r>
                          <w:rPr>
                            <w:rFonts w:ascii="微软雅黑" w:eastAsia="微软雅黑" w:hint="eastAsia"/>
                            <w:b/>
                            <w:sz w:val="15"/>
                          </w:rPr>
                          <w:t>负债和股东权益总计</w:t>
                        </w:r>
                      </w:p>
                    </w:tc>
                    <w:tc>
                      <w:tcPr>
                        <w:tcW w:w="669" w:type="dxa"/>
                        <w:tcBorders>
                          <w:bottom w:val="single" w:sz="6" w:space="0" w:color="000000"/>
                        </w:tcBorders>
                      </w:tcPr>
                      <w:p>
                        <w:pPr>
                          <w:pStyle w:val="TableParagraph"/>
                          <w:spacing w:before="51"/>
                          <w:ind w:right="57"/>
                          <w:rPr>
                            <w:sz w:val="15"/>
                          </w:rPr>
                        </w:pPr>
                        <w:r>
                          <w:rPr>
                            <w:sz w:val="15"/>
                          </w:rPr>
                          <w:t>1865</w:t>
                        </w:r>
                      </w:p>
                    </w:tc>
                    <w:tc>
                      <w:tcPr>
                        <w:tcW w:w="676" w:type="dxa"/>
                        <w:tcBorders>
                          <w:bottom w:val="single" w:sz="6" w:space="0" w:color="000000"/>
                        </w:tcBorders>
                        <w:shd w:val="clear" w:color="auto" w:fill="C0C0C0"/>
                      </w:tcPr>
                      <w:p>
                        <w:pPr>
                          <w:pStyle w:val="TableParagraph"/>
                          <w:spacing w:before="51"/>
                          <w:ind w:right="58"/>
                          <w:rPr>
                            <w:sz w:val="15"/>
                          </w:rPr>
                        </w:pPr>
                        <w:r>
                          <w:rPr>
                            <w:sz w:val="15"/>
                          </w:rPr>
                          <w:t>2438</w:t>
                        </w:r>
                      </w:p>
                    </w:tc>
                    <w:tc>
                      <w:tcPr>
                        <w:tcW w:w="751" w:type="dxa"/>
                        <w:tcBorders>
                          <w:bottom w:val="single" w:sz="6" w:space="0" w:color="000000"/>
                        </w:tcBorders>
                      </w:tcPr>
                      <w:p>
                        <w:pPr>
                          <w:pStyle w:val="TableParagraph"/>
                          <w:spacing w:before="51"/>
                          <w:ind w:right="133"/>
                          <w:rPr>
                            <w:sz w:val="15"/>
                          </w:rPr>
                        </w:pPr>
                        <w:r>
                          <w:rPr>
                            <w:sz w:val="15"/>
                          </w:rPr>
                          <w:t>3127</w:t>
                        </w:r>
                      </w:p>
                    </w:tc>
                    <w:tc>
                      <w:tcPr>
                        <w:tcW w:w="601" w:type="dxa"/>
                        <w:tcBorders>
                          <w:bottom w:val="single" w:sz="6" w:space="0" w:color="000000"/>
                        </w:tcBorders>
                      </w:tcPr>
                      <w:p>
                        <w:pPr>
                          <w:pStyle w:val="TableParagraph"/>
                          <w:spacing w:before="51"/>
                          <w:ind w:right="58"/>
                          <w:rPr>
                            <w:sz w:val="15"/>
                          </w:rPr>
                        </w:pPr>
                        <w:r>
                          <w:rPr>
                            <w:sz w:val="15"/>
                          </w:rPr>
                          <w:t>3541</w:t>
                        </w:r>
                      </w:p>
                    </w:tc>
                  </w:tr>
                </w:tbl>
                <w:p>
                  <w:pPr>
                    <w:pStyle w:val="BodyText"/>
                  </w:pPr>
                </w:p>
              </w:txbxContent>
            </v:textbox>
          </v:shape>
        </w:pict>
      </w:r>
      <w:r>
        <w:rPr>
          <w:rFonts w:ascii="微软雅黑"/>
          <w:sz w:val="20"/>
        </w:rPr>
      </w:r>
      <w:r>
        <w:rPr>
          <w:rFonts w:ascii="微软雅黑"/>
          <w:sz w:val="20"/>
        </w:rPr>
        <w:tab/>
      </w:r>
      <w:r>
        <w:rPr>
          <w:rFonts w:ascii="微软雅黑"/>
          <w:position w:val="363"/>
          <w:sz w:val="20"/>
        </w:rPr>
        <w:pict>
          <v:shape style="width:240.3pt;height:185.4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9"/>
                    <w:gridCol w:w="714"/>
                    <w:gridCol w:w="721"/>
                    <w:gridCol w:w="834"/>
                    <w:gridCol w:w="609"/>
                  </w:tblGrid>
                  <w:tr>
                    <w:trPr>
                      <w:trHeight w:val="270" w:hRule="atLeast"/>
                    </w:trPr>
                    <w:tc>
                      <w:tcPr>
                        <w:tcW w:w="1929" w:type="dxa"/>
                        <w:tcBorders>
                          <w:top w:val="single" w:sz="6" w:space="0" w:color="000000"/>
                          <w:bottom w:val="single" w:sz="6" w:space="0" w:color="000000"/>
                        </w:tcBorders>
                        <w:shd w:val="clear" w:color="auto" w:fill="005BAC"/>
                      </w:tcPr>
                      <w:p>
                        <w:pPr>
                          <w:pStyle w:val="TableParagraph"/>
                          <w:spacing w:line="250" w:lineRule="exact"/>
                          <w:ind w:left="60"/>
                          <w:jc w:val="left"/>
                          <w:rPr>
                            <w:rFonts w:ascii="微软雅黑" w:eastAsia="微软雅黑" w:hint="eastAsia"/>
                            <w:b/>
                            <w:sz w:val="15"/>
                          </w:rPr>
                        </w:pPr>
                        <w:r>
                          <w:rPr>
                            <w:rFonts w:ascii="微软雅黑" w:eastAsia="微软雅黑" w:hint="eastAsia"/>
                            <w:b/>
                            <w:color w:val="FFFFFF"/>
                            <w:sz w:val="15"/>
                          </w:rPr>
                          <w:t>现金流量表（百万元）</w:t>
                        </w:r>
                      </w:p>
                    </w:tc>
                    <w:tc>
                      <w:tcPr>
                        <w:tcW w:w="714" w:type="dxa"/>
                        <w:tcBorders>
                          <w:top w:val="single" w:sz="6" w:space="0" w:color="000000"/>
                          <w:bottom w:val="single" w:sz="6" w:space="0" w:color="000000"/>
                        </w:tcBorders>
                        <w:shd w:val="clear" w:color="auto" w:fill="005BAC"/>
                      </w:tcPr>
                      <w:p>
                        <w:pPr>
                          <w:pStyle w:val="TableParagraph"/>
                          <w:spacing w:before="70"/>
                          <w:ind w:right="44"/>
                          <w:rPr>
                            <w:b/>
                            <w:sz w:val="15"/>
                          </w:rPr>
                        </w:pPr>
                        <w:r>
                          <w:rPr>
                            <w:b/>
                            <w:color w:val="FFFFFF"/>
                            <w:sz w:val="15"/>
                          </w:rPr>
                          <w:t>2014</w:t>
                        </w:r>
                      </w:p>
                    </w:tc>
                    <w:tc>
                      <w:tcPr>
                        <w:tcW w:w="721" w:type="dxa"/>
                        <w:tcBorders>
                          <w:top w:val="single" w:sz="6" w:space="0" w:color="000000"/>
                          <w:bottom w:val="single" w:sz="6" w:space="0" w:color="000000"/>
                        </w:tcBorders>
                        <w:shd w:val="clear" w:color="auto" w:fill="005BAC"/>
                      </w:tcPr>
                      <w:p>
                        <w:pPr>
                          <w:pStyle w:val="TableParagraph"/>
                          <w:spacing w:before="70"/>
                          <w:ind w:right="48"/>
                          <w:rPr>
                            <w:b/>
                            <w:sz w:val="15"/>
                          </w:rPr>
                        </w:pPr>
                        <w:r>
                          <w:rPr>
                            <w:b/>
                            <w:color w:val="FFFFFF"/>
                            <w:sz w:val="15"/>
                          </w:rPr>
                          <w:t>2015E</w:t>
                        </w:r>
                      </w:p>
                    </w:tc>
                    <w:tc>
                      <w:tcPr>
                        <w:tcW w:w="834" w:type="dxa"/>
                        <w:tcBorders>
                          <w:top w:val="single" w:sz="6" w:space="0" w:color="000000"/>
                          <w:bottom w:val="single" w:sz="6" w:space="0" w:color="000000"/>
                        </w:tcBorders>
                        <w:shd w:val="clear" w:color="auto" w:fill="005BAC"/>
                      </w:tcPr>
                      <w:p>
                        <w:pPr>
                          <w:pStyle w:val="TableParagraph"/>
                          <w:spacing w:before="70"/>
                          <w:ind w:right="161"/>
                          <w:rPr>
                            <w:b/>
                            <w:sz w:val="15"/>
                          </w:rPr>
                        </w:pPr>
                        <w:r>
                          <w:rPr>
                            <w:b/>
                            <w:color w:val="FFFFFF"/>
                            <w:sz w:val="15"/>
                          </w:rPr>
                          <w:t>2016E</w:t>
                        </w:r>
                      </w:p>
                    </w:tc>
                    <w:tc>
                      <w:tcPr>
                        <w:tcW w:w="609" w:type="dxa"/>
                        <w:tcBorders>
                          <w:top w:val="single" w:sz="6" w:space="0" w:color="000000"/>
                          <w:bottom w:val="single" w:sz="6" w:space="0" w:color="000000"/>
                        </w:tcBorders>
                        <w:shd w:val="clear" w:color="auto" w:fill="005BAC"/>
                      </w:tcPr>
                      <w:p>
                        <w:pPr>
                          <w:pStyle w:val="TableParagraph"/>
                          <w:spacing w:before="70"/>
                          <w:ind w:right="49"/>
                          <w:rPr>
                            <w:b/>
                            <w:sz w:val="15"/>
                          </w:rPr>
                        </w:pPr>
                        <w:r>
                          <w:rPr>
                            <w:b/>
                            <w:color w:val="FFFFFF"/>
                            <w:sz w:val="15"/>
                          </w:rPr>
                          <w:t>2017E</w:t>
                        </w:r>
                      </w:p>
                    </w:tc>
                  </w:tr>
                  <w:tr>
                    <w:trPr>
                      <w:trHeight w:val="266" w:hRule="atLeast"/>
                    </w:trPr>
                    <w:tc>
                      <w:tcPr>
                        <w:tcW w:w="1929" w:type="dxa"/>
                        <w:tcBorders>
                          <w:top w:val="single" w:sz="6" w:space="0" w:color="000000"/>
                        </w:tcBorders>
                      </w:tcPr>
                      <w:p>
                        <w:pPr>
                          <w:pStyle w:val="TableParagraph"/>
                          <w:spacing w:line="247" w:lineRule="exact"/>
                          <w:ind w:left="60"/>
                          <w:jc w:val="left"/>
                          <w:rPr>
                            <w:rFonts w:ascii="微软雅黑" w:eastAsia="微软雅黑" w:hint="eastAsia"/>
                            <w:b/>
                            <w:sz w:val="15"/>
                          </w:rPr>
                        </w:pPr>
                        <w:r>
                          <w:rPr>
                            <w:rFonts w:ascii="微软雅黑" w:eastAsia="微软雅黑" w:hint="eastAsia"/>
                            <w:b/>
                            <w:sz w:val="15"/>
                          </w:rPr>
                          <w:t>净利润</w:t>
                        </w:r>
                      </w:p>
                    </w:tc>
                    <w:tc>
                      <w:tcPr>
                        <w:tcW w:w="714" w:type="dxa"/>
                        <w:tcBorders>
                          <w:top w:val="single" w:sz="6" w:space="0" w:color="000000"/>
                        </w:tcBorders>
                      </w:tcPr>
                      <w:p>
                        <w:pPr>
                          <w:pStyle w:val="TableParagraph"/>
                          <w:spacing w:before="40"/>
                          <w:ind w:right="44"/>
                          <w:rPr>
                            <w:sz w:val="15"/>
                          </w:rPr>
                        </w:pPr>
                        <w:r>
                          <w:rPr>
                            <w:sz w:val="15"/>
                          </w:rPr>
                          <w:t>-9</w:t>
                        </w:r>
                      </w:p>
                    </w:tc>
                    <w:tc>
                      <w:tcPr>
                        <w:tcW w:w="721" w:type="dxa"/>
                        <w:tcBorders>
                          <w:top w:val="single" w:sz="6" w:space="0" w:color="000000"/>
                        </w:tcBorders>
                        <w:shd w:val="clear" w:color="auto" w:fill="C0C0C0"/>
                      </w:tcPr>
                      <w:p>
                        <w:pPr>
                          <w:pStyle w:val="TableParagraph"/>
                          <w:spacing w:before="40"/>
                          <w:ind w:right="44"/>
                          <w:rPr>
                            <w:sz w:val="15"/>
                          </w:rPr>
                        </w:pPr>
                        <w:r>
                          <w:rPr>
                            <w:sz w:val="15"/>
                          </w:rPr>
                          <w:t>19</w:t>
                        </w:r>
                      </w:p>
                    </w:tc>
                    <w:tc>
                      <w:tcPr>
                        <w:tcW w:w="834" w:type="dxa"/>
                        <w:tcBorders>
                          <w:top w:val="single" w:sz="6" w:space="0" w:color="000000"/>
                        </w:tcBorders>
                      </w:tcPr>
                      <w:p>
                        <w:pPr>
                          <w:pStyle w:val="TableParagraph"/>
                          <w:spacing w:before="40"/>
                          <w:ind w:right="156"/>
                          <w:rPr>
                            <w:sz w:val="15"/>
                          </w:rPr>
                        </w:pPr>
                        <w:r>
                          <w:rPr>
                            <w:sz w:val="15"/>
                          </w:rPr>
                          <w:t>105</w:t>
                        </w:r>
                      </w:p>
                    </w:tc>
                    <w:tc>
                      <w:tcPr>
                        <w:tcW w:w="609" w:type="dxa"/>
                        <w:tcBorders>
                          <w:top w:val="single" w:sz="6" w:space="0" w:color="000000"/>
                        </w:tcBorders>
                      </w:tcPr>
                      <w:p>
                        <w:pPr>
                          <w:pStyle w:val="TableParagraph"/>
                          <w:spacing w:before="40"/>
                          <w:ind w:right="44"/>
                          <w:rPr>
                            <w:sz w:val="15"/>
                          </w:rPr>
                        </w:pPr>
                        <w:r>
                          <w:rPr>
                            <w:sz w:val="15"/>
                          </w:rPr>
                          <w:t>157</w:t>
                        </w:r>
                      </w:p>
                    </w:tc>
                  </w:tr>
                  <w:tr>
                    <w:trPr>
                      <w:trHeight w:val="285" w:hRule="atLeast"/>
                    </w:trPr>
                    <w:tc>
                      <w:tcPr>
                        <w:tcW w:w="1929" w:type="dxa"/>
                      </w:tcPr>
                      <w:p>
                        <w:pPr>
                          <w:pStyle w:val="TableParagraph"/>
                          <w:spacing w:before="33"/>
                          <w:ind w:left="60"/>
                          <w:jc w:val="left"/>
                          <w:rPr>
                            <w:rFonts w:ascii="宋体" w:eastAsia="宋体" w:hint="eastAsia"/>
                            <w:sz w:val="15"/>
                          </w:rPr>
                        </w:pPr>
                        <w:r>
                          <w:rPr>
                            <w:rFonts w:ascii="宋体" w:eastAsia="宋体" w:hint="eastAsia"/>
                            <w:sz w:val="15"/>
                          </w:rPr>
                          <w:t>资产减值准备</w:t>
                        </w:r>
                      </w:p>
                    </w:tc>
                    <w:tc>
                      <w:tcPr>
                        <w:tcW w:w="714" w:type="dxa"/>
                      </w:tcPr>
                      <w:p>
                        <w:pPr>
                          <w:pStyle w:val="TableParagraph"/>
                          <w:spacing w:before="58"/>
                          <w:ind w:right="44"/>
                          <w:rPr>
                            <w:sz w:val="15"/>
                          </w:rPr>
                        </w:pPr>
                        <w:r>
                          <w:rPr>
                            <w:sz w:val="15"/>
                          </w:rPr>
                          <w:t>2</w:t>
                        </w:r>
                      </w:p>
                    </w:tc>
                    <w:tc>
                      <w:tcPr>
                        <w:tcW w:w="721" w:type="dxa"/>
                        <w:shd w:val="clear" w:color="auto" w:fill="C0C0C0"/>
                      </w:tcPr>
                      <w:p>
                        <w:pPr>
                          <w:pStyle w:val="TableParagraph"/>
                          <w:spacing w:before="58"/>
                          <w:ind w:right="44"/>
                          <w:rPr>
                            <w:sz w:val="15"/>
                          </w:rPr>
                        </w:pPr>
                        <w:r>
                          <w:rPr>
                            <w:sz w:val="15"/>
                          </w:rPr>
                          <w:t>4</w:t>
                        </w:r>
                      </w:p>
                    </w:tc>
                    <w:tc>
                      <w:tcPr>
                        <w:tcW w:w="834" w:type="dxa"/>
                      </w:tcPr>
                      <w:p>
                        <w:pPr>
                          <w:pStyle w:val="TableParagraph"/>
                          <w:spacing w:before="58"/>
                          <w:ind w:right="157"/>
                          <w:rPr>
                            <w:sz w:val="15"/>
                          </w:rPr>
                        </w:pPr>
                        <w:r>
                          <w:rPr>
                            <w:sz w:val="15"/>
                          </w:rPr>
                          <w:t>6</w:t>
                        </w:r>
                      </w:p>
                    </w:tc>
                    <w:tc>
                      <w:tcPr>
                        <w:tcW w:w="609" w:type="dxa"/>
                      </w:tcPr>
                      <w:p>
                        <w:pPr>
                          <w:pStyle w:val="TableParagraph"/>
                          <w:spacing w:before="58"/>
                          <w:ind w:right="45"/>
                          <w:rPr>
                            <w:sz w:val="15"/>
                          </w:rPr>
                        </w:pPr>
                        <w:r>
                          <w:rPr>
                            <w:sz w:val="15"/>
                          </w:rPr>
                          <w:t>7</w:t>
                        </w:r>
                      </w:p>
                    </w:tc>
                  </w:tr>
                  <w:tr>
                    <w:trPr>
                      <w:trHeight w:val="285" w:hRule="atLeast"/>
                    </w:trPr>
                    <w:tc>
                      <w:tcPr>
                        <w:tcW w:w="1929" w:type="dxa"/>
                      </w:tcPr>
                      <w:p>
                        <w:pPr>
                          <w:pStyle w:val="TableParagraph"/>
                          <w:spacing w:before="33"/>
                          <w:ind w:left="60"/>
                          <w:jc w:val="left"/>
                          <w:rPr>
                            <w:rFonts w:ascii="宋体" w:eastAsia="宋体" w:hint="eastAsia"/>
                            <w:sz w:val="15"/>
                          </w:rPr>
                        </w:pPr>
                        <w:r>
                          <w:rPr>
                            <w:rFonts w:ascii="宋体" w:eastAsia="宋体" w:hint="eastAsia"/>
                            <w:sz w:val="15"/>
                          </w:rPr>
                          <w:t>折旧及摊销</w:t>
                        </w:r>
                      </w:p>
                    </w:tc>
                    <w:tc>
                      <w:tcPr>
                        <w:tcW w:w="714" w:type="dxa"/>
                      </w:tcPr>
                      <w:p>
                        <w:pPr>
                          <w:pStyle w:val="TableParagraph"/>
                          <w:spacing w:before="58"/>
                          <w:ind w:right="44"/>
                          <w:rPr>
                            <w:sz w:val="15"/>
                          </w:rPr>
                        </w:pPr>
                        <w:r>
                          <w:rPr>
                            <w:sz w:val="15"/>
                          </w:rPr>
                          <w:t>26</w:t>
                        </w:r>
                      </w:p>
                    </w:tc>
                    <w:tc>
                      <w:tcPr>
                        <w:tcW w:w="721" w:type="dxa"/>
                        <w:shd w:val="clear" w:color="auto" w:fill="C0C0C0"/>
                      </w:tcPr>
                      <w:p>
                        <w:pPr>
                          <w:pStyle w:val="TableParagraph"/>
                          <w:spacing w:before="58"/>
                          <w:ind w:right="44"/>
                          <w:rPr>
                            <w:sz w:val="15"/>
                          </w:rPr>
                        </w:pPr>
                        <w:r>
                          <w:rPr>
                            <w:sz w:val="15"/>
                          </w:rPr>
                          <w:t>0</w:t>
                        </w:r>
                      </w:p>
                    </w:tc>
                    <w:tc>
                      <w:tcPr>
                        <w:tcW w:w="834" w:type="dxa"/>
                      </w:tcPr>
                      <w:p>
                        <w:pPr>
                          <w:pStyle w:val="TableParagraph"/>
                          <w:spacing w:before="58"/>
                          <w:ind w:right="157"/>
                          <w:rPr>
                            <w:sz w:val="15"/>
                          </w:rPr>
                        </w:pPr>
                        <w:r>
                          <w:rPr>
                            <w:sz w:val="15"/>
                          </w:rPr>
                          <w:t>0</w:t>
                        </w:r>
                      </w:p>
                    </w:tc>
                    <w:tc>
                      <w:tcPr>
                        <w:tcW w:w="609" w:type="dxa"/>
                      </w:tcPr>
                      <w:p>
                        <w:pPr>
                          <w:pStyle w:val="TableParagraph"/>
                          <w:spacing w:before="58"/>
                          <w:ind w:right="45"/>
                          <w:rPr>
                            <w:sz w:val="15"/>
                          </w:rPr>
                        </w:pPr>
                        <w:r>
                          <w:rPr>
                            <w:sz w:val="15"/>
                          </w:rPr>
                          <w:t>0</w:t>
                        </w:r>
                      </w:p>
                    </w:tc>
                  </w:tr>
                  <w:tr>
                    <w:trPr>
                      <w:trHeight w:val="285" w:hRule="atLeast"/>
                    </w:trPr>
                    <w:tc>
                      <w:tcPr>
                        <w:tcW w:w="1929" w:type="dxa"/>
                      </w:tcPr>
                      <w:p>
                        <w:pPr>
                          <w:pStyle w:val="TableParagraph"/>
                          <w:spacing w:before="33"/>
                          <w:ind w:left="60"/>
                          <w:jc w:val="left"/>
                          <w:rPr>
                            <w:rFonts w:ascii="宋体" w:eastAsia="宋体" w:hint="eastAsia"/>
                            <w:sz w:val="15"/>
                          </w:rPr>
                        </w:pPr>
                        <w:r>
                          <w:rPr>
                            <w:rFonts w:ascii="宋体" w:eastAsia="宋体" w:hint="eastAsia"/>
                            <w:sz w:val="15"/>
                          </w:rPr>
                          <w:t>公允价值变动损失</w:t>
                        </w:r>
                      </w:p>
                    </w:tc>
                    <w:tc>
                      <w:tcPr>
                        <w:tcW w:w="714" w:type="dxa"/>
                      </w:tcPr>
                      <w:p>
                        <w:pPr>
                          <w:pStyle w:val="TableParagraph"/>
                          <w:spacing w:before="58"/>
                          <w:ind w:right="44"/>
                          <w:rPr>
                            <w:sz w:val="15"/>
                          </w:rPr>
                        </w:pPr>
                        <w:r>
                          <w:rPr>
                            <w:sz w:val="15"/>
                          </w:rPr>
                          <w:t>0</w:t>
                        </w:r>
                      </w:p>
                    </w:tc>
                    <w:tc>
                      <w:tcPr>
                        <w:tcW w:w="721" w:type="dxa"/>
                        <w:shd w:val="clear" w:color="auto" w:fill="C0C0C0"/>
                      </w:tcPr>
                      <w:p>
                        <w:pPr>
                          <w:pStyle w:val="TableParagraph"/>
                          <w:spacing w:before="58"/>
                          <w:ind w:right="44"/>
                          <w:rPr>
                            <w:sz w:val="15"/>
                          </w:rPr>
                        </w:pPr>
                        <w:r>
                          <w:rPr>
                            <w:sz w:val="15"/>
                          </w:rPr>
                          <w:t>0</w:t>
                        </w:r>
                      </w:p>
                    </w:tc>
                    <w:tc>
                      <w:tcPr>
                        <w:tcW w:w="834" w:type="dxa"/>
                      </w:tcPr>
                      <w:p>
                        <w:pPr>
                          <w:pStyle w:val="TableParagraph"/>
                          <w:spacing w:before="58"/>
                          <w:ind w:right="157"/>
                          <w:rPr>
                            <w:sz w:val="15"/>
                          </w:rPr>
                        </w:pPr>
                        <w:r>
                          <w:rPr>
                            <w:sz w:val="15"/>
                          </w:rPr>
                          <w:t>0</w:t>
                        </w:r>
                      </w:p>
                    </w:tc>
                    <w:tc>
                      <w:tcPr>
                        <w:tcW w:w="609" w:type="dxa"/>
                      </w:tcPr>
                      <w:p>
                        <w:pPr>
                          <w:pStyle w:val="TableParagraph"/>
                          <w:spacing w:before="58"/>
                          <w:ind w:right="45"/>
                          <w:rPr>
                            <w:sz w:val="15"/>
                          </w:rPr>
                        </w:pPr>
                        <w:r>
                          <w:rPr>
                            <w:sz w:val="15"/>
                          </w:rPr>
                          <w:t>0</w:t>
                        </w:r>
                      </w:p>
                    </w:tc>
                  </w:tr>
                  <w:tr>
                    <w:trPr>
                      <w:trHeight w:val="285" w:hRule="atLeast"/>
                    </w:trPr>
                    <w:tc>
                      <w:tcPr>
                        <w:tcW w:w="1929" w:type="dxa"/>
                      </w:tcPr>
                      <w:p>
                        <w:pPr>
                          <w:pStyle w:val="TableParagraph"/>
                          <w:spacing w:before="33"/>
                          <w:ind w:left="60"/>
                          <w:jc w:val="left"/>
                          <w:rPr>
                            <w:rFonts w:ascii="宋体" w:eastAsia="宋体" w:hint="eastAsia"/>
                            <w:sz w:val="15"/>
                          </w:rPr>
                        </w:pPr>
                        <w:r>
                          <w:rPr>
                            <w:rFonts w:ascii="宋体" w:eastAsia="宋体" w:hint="eastAsia"/>
                            <w:sz w:val="15"/>
                          </w:rPr>
                          <w:t>财务费用</w:t>
                        </w:r>
                      </w:p>
                    </w:tc>
                    <w:tc>
                      <w:tcPr>
                        <w:tcW w:w="714" w:type="dxa"/>
                      </w:tcPr>
                      <w:p>
                        <w:pPr>
                          <w:pStyle w:val="TableParagraph"/>
                          <w:spacing w:before="58"/>
                          <w:ind w:right="44"/>
                          <w:rPr>
                            <w:sz w:val="15"/>
                          </w:rPr>
                        </w:pPr>
                        <w:r>
                          <w:rPr>
                            <w:sz w:val="15"/>
                          </w:rPr>
                          <w:t>13</w:t>
                        </w:r>
                      </w:p>
                    </w:tc>
                    <w:tc>
                      <w:tcPr>
                        <w:tcW w:w="721" w:type="dxa"/>
                        <w:shd w:val="clear" w:color="auto" w:fill="C0C0C0"/>
                      </w:tcPr>
                      <w:p>
                        <w:pPr>
                          <w:pStyle w:val="TableParagraph"/>
                          <w:spacing w:before="58"/>
                          <w:ind w:right="44"/>
                          <w:rPr>
                            <w:sz w:val="15"/>
                          </w:rPr>
                        </w:pPr>
                        <w:r>
                          <w:rPr>
                            <w:sz w:val="15"/>
                          </w:rPr>
                          <w:t>0</w:t>
                        </w:r>
                      </w:p>
                    </w:tc>
                    <w:tc>
                      <w:tcPr>
                        <w:tcW w:w="834" w:type="dxa"/>
                      </w:tcPr>
                      <w:p>
                        <w:pPr>
                          <w:pStyle w:val="TableParagraph"/>
                          <w:spacing w:before="58"/>
                          <w:ind w:right="157"/>
                          <w:rPr>
                            <w:sz w:val="15"/>
                          </w:rPr>
                        </w:pPr>
                        <w:r>
                          <w:rPr>
                            <w:sz w:val="15"/>
                          </w:rPr>
                          <w:t>0</w:t>
                        </w:r>
                      </w:p>
                    </w:tc>
                    <w:tc>
                      <w:tcPr>
                        <w:tcW w:w="609" w:type="dxa"/>
                      </w:tcPr>
                      <w:p>
                        <w:pPr>
                          <w:pStyle w:val="TableParagraph"/>
                          <w:spacing w:before="58"/>
                          <w:ind w:right="45"/>
                          <w:rPr>
                            <w:sz w:val="15"/>
                          </w:rPr>
                        </w:pPr>
                        <w:r>
                          <w:rPr>
                            <w:sz w:val="15"/>
                          </w:rPr>
                          <w:t>0</w:t>
                        </w:r>
                      </w:p>
                    </w:tc>
                  </w:tr>
                  <w:tr>
                    <w:trPr>
                      <w:trHeight w:val="285" w:hRule="atLeast"/>
                    </w:trPr>
                    <w:tc>
                      <w:tcPr>
                        <w:tcW w:w="1929" w:type="dxa"/>
                      </w:tcPr>
                      <w:p>
                        <w:pPr>
                          <w:pStyle w:val="TableParagraph"/>
                          <w:spacing w:before="33"/>
                          <w:ind w:left="60"/>
                          <w:jc w:val="left"/>
                          <w:rPr>
                            <w:rFonts w:ascii="宋体" w:eastAsia="宋体" w:hint="eastAsia"/>
                            <w:sz w:val="15"/>
                          </w:rPr>
                        </w:pPr>
                        <w:r>
                          <w:rPr>
                            <w:rFonts w:ascii="宋体" w:eastAsia="宋体" w:hint="eastAsia"/>
                            <w:sz w:val="15"/>
                          </w:rPr>
                          <w:t>投资损失</w:t>
                        </w:r>
                      </w:p>
                    </w:tc>
                    <w:tc>
                      <w:tcPr>
                        <w:tcW w:w="714" w:type="dxa"/>
                      </w:tcPr>
                      <w:p>
                        <w:pPr>
                          <w:pStyle w:val="TableParagraph"/>
                          <w:spacing w:before="58"/>
                          <w:ind w:right="44"/>
                          <w:rPr>
                            <w:sz w:val="15"/>
                          </w:rPr>
                        </w:pPr>
                        <w:r>
                          <w:rPr>
                            <w:sz w:val="15"/>
                          </w:rPr>
                          <w:t>-1</w:t>
                        </w:r>
                      </w:p>
                    </w:tc>
                    <w:tc>
                      <w:tcPr>
                        <w:tcW w:w="721" w:type="dxa"/>
                        <w:shd w:val="clear" w:color="auto" w:fill="C0C0C0"/>
                      </w:tcPr>
                      <w:p>
                        <w:pPr>
                          <w:pStyle w:val="TableParagraph"/>
                          <w:spacing w:before="58"/>
                          <w:ind w:right="44"/>
                          <w:rPr>
                            <w:sz w:val="15"/>
                          </w:rPr>
                        </w:pPr>
                        <w:r>
                          <w:rPr>
                            <w:sz w:val="15"/>
                          </w:rPr>
                          <w:t>0</w:t>
                        </w:r>
                      </w:p>
                    </w:tc>
                    <w:tc>
                      <w:tcPr>
                        <w:tcW w:w="834" w:type="dxa"/>
                      </w:tcPr>
                      <w:p>
                        <w:pPr>
                          <w:pStyle w:val="TableParagraph"/>
                          <w:spacing w:before="58"/>
                          <w:ind w:right="157"/>
                          <w:rPr>
                            <w:sz w:val="15"/>
                          </w:rPr>
                        </w:pPr>
                        <w:r>
                          <w:rPr>
                            <w:sz w:val="15"/>
                          </w:rPr>
                          <w:t>0</w:t>
                        </w:r>
                      </w:p>
                    </w:tc>
                    <w:tc>
                      <w:tcPr>
                        <w:tcW w:w="609" w:type="dxa"/>
                      </w:tcPr>
                      <w:p>
                        <w:pPr>
                          <w:pStyle w:val="TableParagraph"/>
                          <w:spacing w:before="58"/>
                          <w:ind w:right="45"/>
                          <w:rPr>
                            <w:sz w:val="15"/>
                          </w:rPr>
                        </w:pPr>
                        <w:r>
                          <w:rPr>
                            <w:sz w:val="15"/>
                          </w:rPr>
                          <w:t>0</w:t>
                        </w:r>
                      </w:p>
                    </w:tc>
                  </w:tr>
                  <w:tr>
                    <w:trPr>
                      <w:trHeight w:val="290" w:hRule="atLeast"/>
                    </w:trPr>
                    <w:tc>
                      <w:tcPr>
                        <w:tcW w:w="1929" w:type="dxa"/>
                      </w:tcPr>
                      <w:p>
                        <w:pPr>
                          <w:pStyle w:val="TableParagraph"/>
                          <w:spacing w:before="33"/>
                          <w:ind w:left="60"/>
                          <w:jc w:val="left"/>
                          <w:rPr>
                            <w:rFonts w:ascii="宋体" w:eastAsia="宋体" w:hint="eastAsia"/>
                            <w:sz w:val="15"/>
                          </w:rPr>
                        </w:pPr>
                        <w:r>
                          <w:rPr>
                            <w:rFonts w:ascii="宋体" w:eastAsia="宋体" w:hint="eastAsia"/>
                            <w:sz w:val="15"/>
                          </w:rPr>
                          <w:t>运营资本变动</w:t>
                        </w:r>
                      </w:p>
                    </w:tc>
                    <w:tc>
                      <w:tcPr>
                        <w:tcW w:w="714" w:type="dxa"/>
                      </w:tcPr>
                      <w:p>
                        <w:pPr>
                          <w:pStyle w:val="TableParagraph"/>
                          <w:spacing w:before="58"/>
                          <w:ind w:right="44"/>
                          <w:rPr>
                            <w:sz w:val="15"/>
                          </w:rPr>
                        </w:pPr>
                        <w:r>
                          <w:rPr>
                            <w:sz w:val="15"/>
                          </w:rPr>
                          <w:t>-64</w:t>
                        </w:r>
                      </w:p>
                    </w:tc>
                    <w:tc>
                      <w:tcPr>
                        <w:tcW w:w="721" w:type="dxa"/>
                        <w:shd w:val="clear" w:color="auto" w:fill="C0C0C0"/>
                      </w:tcPr>
                      <w:p>
                        <w:pPr>
                          <w:pStyle w:val="TableParagraph"/>
                          <w:spacing w:before="58"/>
                          <w:ind w:right="44"/>
                          <w:rPr>
                            <w:sz w:val="15"/>
                          </w:rPr>
                        </w:pPr>
                        <w:r>
                          <w:rPr>
                            <w:sz w:val="15"/>
                          </w:rPr>
                          <w:t>-60</w:t>
                        </w:r>
                      </w:p>
                    </w:tc>
                    <w:tc>
                      <w:tcPr>
                        <w:tcW w:w="834" w:type="dxa"/>
                      </w:tcPr>
                      <w:p>
                        <w:pPr>
                          <w:pStyle w:val="TableParagraph"/>
                          <w:spacing w:before="58"/>
                          <w:ind w:right="156"/>
                          <w:rPr>
                            <w:sz w:val="15"/>
                          </w:rPr>
                        </w:pPr>
                        <w:r>
                          <w:rPr>
                            <w:sz w:val="15"/>
                          </w:rPr>
                          <w:t>-290</w:t>
                        </w:r>
                      </w:p>
                    </w:tc>
                    <w:tc>
                      <w:tcPr>
                        <w:tcW w:w="609" w:type="dxa"/>
                      </w:tcPr>
                      <w:p>
                        <w:pPr>
                          <w:pStyle w:val="TableParagraph"/>
                          <w:spacing w:before="58"/>
                          <w:ind w:right="44"/>
                          <w:rPr>
                            <w:sz w:val="15"/>
                          </w:rPr>
                        </w:pPr>
                        <w:r>
                          <w:rPr>
                            <w:sz w:val="15"/>
                          </w:rPr>
                          <w:t>-145</w:t>
                        </w:r>
                      </w:p>
                    </w:tc>
                  </w:tr>
                  <w:tr>
                    <w:trPr>
                      <w:trHeight w:val="277" w:hRule="atLeast"/>
                    </w:trPr>
                    <w:tc>
                      <w:tcPr>
                        <w:tcW w:w="1929" w:type="dxa"/>
                      </w:tcPr>
                      <w:p>
                        <w:pPr>
                          <w:pStyle w:val="TableParagraph"/>
                          <w:spacing w:before="43"/>
                          <w:ind w:left="60"/>
                          <w:jc w:val="left"/>
                          <w:rPr>
                            <w:rFonts w:ascii="宋体" w:eastAsia="宋体" w:hint="eastAsia"/>
                            <w:sz w:val="15"/>
                          </w:rPr>
                        </w:pPr>
                        <w:r>
                          <w:rPr>
                            <w:rFonts w:ascii="宋体" w:eastAsia="宋体" w:hint="eastAsia"/>
                            <w:sz w:val="15"/>
                          </w:rPr>
                          <w:t>其他</w:t>
                        </w:r>
                      </w:p>
                    </w:tc>
                    <w:tc>
                      <w:tcPr>
                        <w:tcW w:w="714" w:type="dxa"/>
                      </w:tcPr>
                      <w:p>
                        <w:pPr>
                          <w:pStyle w:val="TableParagraph"/>
                          <w:spacing w:before="53"/>
                          <w:ind w:right="44"/>
                          <w:rPr>
                            <w:sz w:val="15"/>
                          </w:rPr>
                        </w:pPr>
                        <w:r>
                          <w:rPr>
                            <w:sz w:val="15"/>
                          </w:rPr>
                          <w:t>0</w:t>
                        </w:r>
                      </w:p>
                    </w:tc>
                    <w:tc>
                      <w:tcPr>
                        <w:tcW w:w="721" w:type="dxa"/>
                        <w:shd w:val="clear" w:color="auto" w:fill="C0C0C0"/>
                      </w:tcPr>
                      <w:p>
                        <w:pPr>
                          <w:pStyle w:val="TableParagraph"/>
                          <w:spacing w:before="53"/>
                          <w:ind w:right="44"/>
                          <w:rPr>
                            <w:sz w:val="15"/>
                          </w:rPr>
                        </w:pPr>
                        <w:r>
                          <w:rPr>
                            <w:sz w:val="15"/>
                          </w:rPr>
                          <w:t>30</w:t>
                        </w:r>
                      </w:p>
                    </w:tc>
                    <w:tc>
                      <w:tcPr>
                        <w:tcW w:w="834" w:type="dxa"/>
                      </w:tcPr>
                      <w:p>
                        <w:pPr>
                          <w:pStyle w:val="TableParagraph"/>
                          <w:spacing w:before="53"/>
                          <w:ind w:right="157"/>
                          <w:rPr>
                            <w:sz w:val="15"/>
                          </w:rPr>
                        </w:pPr>
                        <w:r>
                          <w:rPr>
                            <w:sz w:val="15"/>
                          </w:rPr>
                          <w:t>0</w:t>
                        </w:r>
                      </w:p>
                    </w:tc>
                    <w:tc>
                      <w:tcPr>
                        <w:tcW w:w="609" w:type="dxa"/>
                      </w:tcPr>
                      <w:p>
                        <w:pPr>
                          <w:pStyle w:val="TableParagraph"/>
                          <w:spacing w:before="53"/>
                          <w:ind w:right="45"/>
                          <w:rPr>
                            <w:sz w:val="15"/>
                          </w:rPr>
                        </w:pPr>
                        <w:r>
                          <w:rPr>
                            <w:sz w:val="15"/>
                          </w:rPr>
                          <w:t>0</w:t>
                        </w:r>
                      </w:p>
                    </w:tc>
                  </w:tr>
                  <w:tr>
                    <w:trPr>
                      <w:trHeight w:val="277" w:hRule="atLeast"/>
                    </w:trPr>
                    <w:tc>
                      <w:tcPr>
                        <w:tcW w:w="1929" w:type="dxa"/>
                      </w:tcPr>
                      <w:p>
                        <w:pPr>
                          <w:pStyle w:val="TableParagraph"/>
                          <w:spacing w:before="35"/>
                          <w:ind w:left="60"/>
                          <w:jc w:val="left"/>
                          <w:rPr>
                            <w:rFonts w:ascii="宋体" w:eastAsia="宋体" w:hint="eastAsia"/>
                            <w:sz w:val="15"/>
                          </w:rPr>
                        </w:pPr>
                        <w:r>
                          <w:rPr>
                            <w:rFonts w:ascii="宋体" w:eastAsia="宋体" w:hint="eastAsia"/>
                            <w:sz w:val="15"/>
                          </w:rPr>
                          <w:t>经营活动净现金流量</w:t>
                        </w:r>
                      </w:p>
                    </w:tc>
                    <w:tc>
                      <w:tcPr>
                        <w:tcW w:w="714" w:type="dxa"/>
                      </w:tcPr>
                      <w:p>
                        <w:pPr>
                          <w:pStyle w:val="TableParagraph"/>
                          <w:spacing w:before="45"/>
                          <w:ind w:right="44"/>
                          <w:rPr>
                            <w:sz w:val="15"/>
                          </w:rPr>
                        </w:pPr>
                        <w:r>
                          <w:rPr>
                            <w:sz w:val="15"/>
                          </w:rPr>
                          <w:t>-33</w:t>
                        </w:r>
                      </w:p>
                    </w:tc>
                    <w:tc>
                      <w:tcPr>
                        <w:tcW w:w="721" w:type="dxa"/>
                        <w:shd w:val="clear" w:color="auto" w:fill="C0C0C0"/>
                      </w:tcPr>
                      <w:p>
                        <w:pPr>
                          <w:pStyle w:val="TableParagraph"/>
                          <w:spacing w:before="45"/>
                          <w:ind w:right="44"/>
                          <w:rPr>
                            <w:sz w:val="15"/>
                          </w:rPr>
                        </w:pPr>
                        <w:r>
                          <w:rPr>
                            <w:sz w:val="15"/>
                          </w:rPr>
                          <w:t>25</w:t>
                        </w:r>
                      </w:p>
                    </w:tc>
                    <w:tc>
                      <w:tcPr>
                        <w:tcW w:w="834" w:type="dxa"/>
                      </w:tcPr>
                      <w:p>
                        <w:pPr>
                          <w:pStyle w:val="TableParagraph"/>
                          <w:spacing w:before="45"/>
                          <w:ind w:right="157"/>
                          <w:rPr>
                            <w:sz w:val="15"/>
                          </w:rPr>
                        </w:pPr>
                        <w:r>
                          <w:rPr>
                            <w:sz w:val="15"/>
                          </w:rPr>
                          <w:t>-96</w:t>
                        </w:r>
                      </w:p>
                    </w:tc>
                    <w:tc>
                      <w:tcPr>
                        <w:tcW w:w="609" w:type="dxa"/>
                      </w:tcPr>
                      <w:p>
                        <w:pPr>
                          <w:pStyle w:val="TableParagraph"/>
                          <w:spacing w:before="45"/>
                          <w:ind w:right="44"/>
                          <w:rPr>
                            <w:sz w:val="15"/>
                          </w:rPr>
                        </w:pPr>
                        <w:r>
                          <w:rPr>
                            <w:sz w:val="15"/>
                          </w:rPr>
                          <w:t>133</w:t>
                        </w:r>
                      </w:p>
                    </w:tc>
                  </w:tr>
                  <w:tr>
                    <w:trPr>
                      <w:trHeight w:val="285" w:hRule="atLeast"/>
                    </w:trPr>
                    <w:tc>
                      <w:tcPr>
                        <w:tcW w:w="1929" w:type="dxa"/>
                      </w:tcPr>
                      <w:p>
                        <w:pPr>
                          <w:pStyle w:val="TableParagraph"/>
                          <w:spacing w:before="43"/>
                          <w:ind w:left="60"/>
                          <w:jc w:val="left"/>
                          <w:rPr>
                            <w:rFonts w:ascii="宋体" w:eastAsia="宋体" w:hint="eastAsia"/>
                            <w:sz w:val="15"/>
                          </w:rPr>
                        </w:pPr>
                        <w:r>
                          <w:rPr>
                            <w:rFonts w:ascii="宋体" w:eastAsia="宋体" w:hint="eastAsia"/>
                            <w:sz w:val="15"/>
                          </w:rPr>
                          <w:t>投资活动净现金流量</w:t>
                        </w:r>
                      </w:p>
                    </w:tc>
                    <w:tc>
                      <w:tcPr>
                        <w:tcW w:w="714" w:type="dxa"/>
                      </w:tcPr>
                      <w:p>
                        <w:pPr>
                          <w:pStyle w:val="TableParagraph"/>
                          <w:spacing w:before="53"/>
                          <w:ind w:right="44"/>
                          <w:rPr>
                            <w:sz w:val="15"/>
                          </w:rPr>
                        </w:pPr>
                        <w:r>
                          <w:rPr>
                            <w:sz w:val="15"/>
                          </w:rPr>
                          <w:t>-301</w:t>
                        </w:r>
                      </w:p>
                    </w:tc>
                    <w:tc>
                      <w:tcPr>
                        <w:tcW w:w="721" w:type="dxa"/>
                        <w:shd w:val="clear" w:color="auto" w:fill="C0C0C0"/>
                      </w:tcPr>
                      <w:p>
                        <w:pPr>
                          <w:pStyle w:val="TableParagraph"/>
                          <w:spacing w:before="53"/>
                          <w:ind w:right="44"/>
                          <w:rPr>
                            <w:sz w:val="15"/>
                          </w:rPr>
                        </w:pPr>
                        <w:r>
                          <w:rPr>
                            <w:sz w:val="15"/>
                          </w:rPr>
                          <w:t>-243</w:t>
                        </w:r>
                      </w:p>
                    </w:tc>
                    <w:tc>
                      <w:tcPr>
                        <w:tcW w:w="834" w:type="dxa"/>
                      </w:tcPr>
                      <w:p>
                        <w:pPr>
                          <w:pStyle w:val="TableParagraph"/>
                          <w:spacing w:before="53"/>
                          <w:ind w:right="156"/>
                          <w:rPr>
                            <w:sz w:val="15"/>
                          </w:rPr>
                        </w:pPr>
                        <w:r>
                          <w:rPr>
                            <w:sz w:val="15"/>
                          </w:rPr>
                          <w:t>-307</w:t>
                        </w:r>
                      </w:p>
                    </w:tc>
                    <w:tc>
                      <w:tcPr>
                        <w:tcW w:w="609" w:type="dxa"/>
                      </w:tcPr>
                      <w:p>
                        <w:pPr>
                          <w:pStyle w:val="TableParagraph"/>
                          <w:spacing w:before="53"/>
                          <w:ind w:right="44"/>
                          <w:rPr>
                            <w:sz w:val="15"/>
                          </w:rPr>
                        </w:pPr>
                        <w:r>
                          <w:rPr>
                            <w:sz w:val="15"/>
                          </w:rPr>
                          <w:t>-301</w:t>
                        </w:r>
                      </w:p>
                    </w:tc>
                  </w:tr>
                  <w:tr>
                    <w:trPr>
                      <w:trHeight w:val="283" w:hRule="atLeast"/>
                    </w:trPr>
                    <w:tc>
                      <w:tcPr>
                        <w:tcW w:w="1929" w:type="dxa"/>
                      </w:tcPr>
                      <w:p>
                        <w:pPr>
                          <w:pStyle w:val="TableParagraph"/>
                          <w:spacing w:before="43"/>
                          <w:ind w:left="60"/>
                          <w:jc w:val="left"/>
                          <w:rPr>
                            <w:rFonts w:ascii="宋体" w:eastAsia="宋体" w:hint="eastAsia"/>
                            <w:sz w:val="15"/>
                          </w:rPr>
                        </w:pPr>
                        <w:r>
                          <w:rPr>
                            <w:rFonts w:ascii="宋体" w:eastAsia="宋体" w:hint="eastAsia"/>
                            <w:sz w:val="15"/>
                          </w:rPr>
                          <w:t>融资活动净现金流量</w:t>
                        </w:r>
                      </w:p>
                    </w:tc>
                    <w:tc>
                      <w:tcPr>
                        <w:tcW w:w="714" w:type="dxa"/>
                      </w:tcPr>
                      <w:p>
                        <w:pPr>
                          <w:pStyle w:val="TableParagraph"/>
                          <w:spacing w:before="53"/>
                          <w:ind w:right="44"/>
                          <w:rPr>
                            <w:sz w:val="15"/>
                          </w:rPr>
                        </w:pPr>
                        <w:r>
                          <w:rPr>
                            <w:sz w:val="15"/>
                          </w:rPr>
                          <w:t>217</w:t>
                        </w:r>
                      </w:p>
                    </w:tc>
                    <w:tc>
                      <w:tcPr>
                        <w:tcW w:w="721" w:type="dxa"/>
                        <w:shd w:val="clear" w:color="auto" w:fill="C0C0C0"/>
                      </w:tcPr>
                      <w:p>
                        <w:pPr>
                          <w:pStyle w:val="TableParagraph"/>
                          <w:spacing w:before="53"/>
                          <w:ind w:right="44"/>
                          <w:rPr>
                            <w:sz w:val="15"/>
                          </w:rPr>
                        </w:pPr>
                        <w:r>
                          <w:rPr>
                            <w:sz w:val="15"/>
                          </w:rPr>
                          <w:t>92</w:t>
                        </w:r>
                      </w:p>
                    </w:tc>
                    <w:tc>
                      <w:tcPr>
                        <w:tcW w:w="834" w:type="dxa"/>
                      </w:tcPr>
                      <w:p>
                        <w:pPr>
                          <w:pStyle w:val="TableParagraph"/>
                          <w:spacing w:before="53"/>
                          <w:ind w:right="156"/>
                          <w:rPr>
                            <w:sz w:val="15"/>
                          </w:rPr>
                        </w:pPr>
                        <w:r>
                          <w:rPr>
                            <w:sz w:val="15"/>
                          </w:rPr>
                          <w:t>402</w:t>
                        </w:r>
                      </w:p>
                    </w:tc>
                    <w:tc>
                      <w:tcPr>
                        <w:tcW w:w="609" w:type="dxa"/>
                      </w:tcPr>
                      <w:p>
                        <w:pPr>
                          <w:pStyle w:val="TableParagraph"/>
                          <w:spacing w:before="53"/>
                          <w:ind w:right="44"/>
                          <w:rPr>
                            <w:sz w:val="15"/>
                          </w:rPr>
                        </w:pPr>
                        <w:r>
                          <w:rPr>
                            <w:sz w:val="15"/>
                          </w:rPr>
                          <w:t>167</w:t>
                        </w:r>
                      </w:p>
                    </w:tc>
                  </w:tr>
                  <w:tr>
                    <w:trPr>
                      <w:trHeight w:val="285" w:hRule="atLeast"/>
                    </w:trPr>
                    <w:tc>
                      <w:tcPr>
                        <w:tcW w:w="1929" w:type="dxa"/>
                        <w:tcBorders>
                          <w:bottom w:val="single" w:sz="6" w:space="0" w:color="000000"/>
                        </w:tcBorders>
                        <w:shd w:val="clear" w:color="auto" w:fill="C0C0C0"/>
                      </w:tcPr>
                      <w:p>
                        <w:pPr>
                          <w:pStyle w:val="TableParagraph"/>
                          <w:spacing w:line="266" w:lineRule="exact"/>
                          <w:ind w:left="60"/>
                          <w:jc w:val="left"/>
                          <w:rPr>
                            <w:rFonts w:ascii="微软雅黑" w:eastAsia="微软雅黑" w:hint="eastAsia"/>
                            <w:b/>
                            <w:sz w:val="15"/>
                          </w:rPr>
                        </w:pPr>
                        <w:r>
                          <w:rPr>
                            <w:rFonts w:ascii="微软雅黑" w:eastAsia="微软雅黑" w:hint="eastAsia"/>
                            <w:b/>
                            <w:sz w:val="15"/>
                          </w:rPr>
                          <w:t>企业自由现金流</w:t>
                        </w:r>
                      </w:p>
                    </w:tc>
                    <w:tc>
                      <w:tcPr>
                        <w:tcW w:w="714" w:type="dxa"/>
                        <w:tcBorders>
                          <w:bottom w:val="single" w:sz="6" w:space="0" w:color="000000"/>
                        </w:tcBorders>
                        <w:shd w:val="clear" w:color="auto" w:fill="C0C0C0"/>
                      </w:tcPr>
                      <w:p>
                        <w:pPr>
                          <w:pStyle w:val="TableParagraph"/>
                          <w:spacing w:before="55"/>
                          <w:ind w:right="44"/>
                          <w:rPr>
                            <w:b/>
                            <w:sz w:val="15"/>
                          </w:rPr>
                        </w:pPr>
                        <w:r>
                          <w:rPr>
                            <w:b/>
                            <w:sz w:val="15"/>
                          </w:rPr>
                          <w:t>-233</w:t>
                        </w:r>
                      </w:p>
                    </w:tc>
                    <w:tc>
                      <w:tcPr>
                        <w:tcW w:w="721" w:type="dxa"/>
                        <w:tcBorders>
                          <w:bottom w:val="single" w:sz="6" w:space="0" w:color="000000"/>
                        </w:tcBorders>
                        <w:shd w:val="clear" w:color="auto" w:fill="C0C0C0"/>
                      </w:tcPr>
                      <w:p>
                        <w:pPr>
                          <w:pStyle w:val="TableParagraph"/>
                          <w:spacing w:before="55"/>
                          <w:ind w:right="44"/>
                          <w:rPr>
                            <w:b/>
                            <w:sz w:val="15"/>
                          </w:rPr>
                        </w:pPr>
                        <w:r>
                          <w:rPr>
                            <w:b/>
                            <w:sz w:val="15"/>
                          </w:rPr>
                          <w:t>-298</w:t>
                        </w:r>
                      </w:p>
                    </w:tc>
                    <w:tc>
                      <w:tcPr>
                        <w:tcW w:w="834" w:type="dxa"/>
                        <w:tcBorders>
                          <w:bottom w:val="single" w:sz="6" w:space="0" w:color="000000"/>
                        </w:tcBorders>
                        <w:shd w:val="clear" w:color="auto" w:fill="C0C0C0"/>
                      </w:tcPr>
                      <w:p>
                        <w:pPr>
                          <w:pStyle w:val="TableParagraph"/>
                          <w:spacing w:before="55"/>
                          <w:ind w:right="156"/>
                          <w:rPr>
                            <w:b/>
                            <w:sz w:val="15"/>
                          </w:rPr>
                        </w:pPr>
                        <w:r>
                          <w:rPr>
                            <w:b/>
                            <w:sz w:val="15"/>
                          </w:rPr>
                          <w:t>-476</w:t>
                        </w:r>
                      </w:p>
                    </w:tc>
                    <w:tc>
                      <w:tcPr>
                        <w:tcW w:w="609" w:type="dxa"/>
                        <w:tcBorders>
                          <w:bottom w:val="single" w:sz="6" w:space="0" w:color="000000"/>
                        </w:tcBorders>
                        <w:shd w:val="clear" w:color="auto" w:fill="C0C0C0"/>
                      </w:tcPr>
                      <w:p>
                        <w:pPr>
                          <w:pStyle w:val="TableParagraph"/>
                          <w:spacing w:before="55"/>
                          <w:ind w:right="44"/>
                          <w:rPr>
                            <w:b/>
                            <w:sz w:val="15"/>
                          </w:rPr>
                        </w:pPr>
                        <w:r>
                          <w:rPr>
                            <w:b/>
                            <w:sz w:val="15"/>
                          </w:rPr>
                          <w:t>-270</w:t>
                        </w:r>
                      </w:p>
                    </w:tc>
                  </w:tr>
                </w:tbl>
                <w:p>
                  <w:pPr>
                    <w:pStyle w:val="BodyText"/>
                  </w:pPr>
                </w:p>
              </w:txbxContent>
            </v:textbox>
          </v:shape>
        </w:pict>
      </w:r>
      <w:r>
        <w:rPr>
          <w:rFonts w:ascii="微软雅黑"/>
          <w:position w:val="363"/>
          <w:sz w:val="20"/>
        </w:rPr>
      </w:r>
    </w:p>
    <w:p>
      <w:pPr>
        <w:pStyle w:val="BodyText"/>
        <w:spacing w:before="11" w:after="1"/>
        <w:rPr>
          <w:rFonts w:ascii="微软雅黑"/>
          <w:b/>
          <w:sz w:val="14"/>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5"/>
        <w:gridCol w:w="894"/>
        <w:gridCol w:w="676"/>
        <w:gridCol w:w="751"/>
        <w:gridCol w:w="601"/>
      </w:tblGrid>
      <w:tr>
        <w:trPr>
          <w:trHeight w:val="270" w:hRule="atLeast"/>
        </w:trPr>
        <w:tc>
          <w:tcPr>
            <w:tcW w:w="1945" w:type="dxa"/>
            <w:tcBorders>
              <w:top w:val="single" w:sz="6" w:space="0" w:color="000000"/>
              <w:bottom w:val="single" w:sz="6" w:space="0" w:color="000000"/>
            </w:tcBorders>
            <w:shd w:val="clear" w:color="auto" w:fill="005BAC"/>
          </w:tcPr>
          <w:p>
            <w:pPr>
              <w:pStyle w:val="TableParagraph"/>
              <w:spacing w:line="250" w:lineRule="exact"/>
              <w:ind w:left="60"/>
              <w:jc w:val="left"/>
              <w:rPr>
                <w:rFonts w:ascii="微软雅黑" w:eastAsia="微软雅黑" w:hint="eastAsia"/>
                <w:b/>
                <w:sz w:val="15"/>
              </w:rPr>
            </w:pPr>
            <w:r>
              <w:rPr>
                <w:rFonts w:ascii="微软雅黑" w:eastAsia="微软雅黑" w:hint="eastAsia"/>
                <w:b/>
                <w:color w:val="FFFFFF"/>
                <w:sz w:val="15"/>
              </w:rPr>
              <w:t>利润表（百万元）</w:t>
            </w:r>
          </w:p>
        </w:tc>
        <w:tc>
          <w:tcPr>
            <w:tcW w:w="894" w:type="dxa"/>
            <w:tcBorders>
              <w:top w:val="single" w:sz="6" w:space="0" w:color="000000"/>
              <w:bottom w:val="single" w:sz="6" w:space="0" w:color="000000"/>
            </w:tcBorders>
            <w:shd w:val="clear" w:color="auto" w:fill="005BAC"/>
          </w:tcPr>
          <w:p>
            <w:pPr>
              <w:pStyle w:val="TableParagraph"/>
              <w:spacing w:line="165" w:lineRule="exact" w:before="84"/>
              <w:ind w:right="58"/>
              <w:rPr>
                <w:b/>
                <w:sz w:val="15"/>
              </w:rPr>
            </w:pPr>
            <w:r>
              <w:rPr>
                <w:b/>
                <w:color w:val="FFFFFF"/>
                <w:sz w:val="15"/>
              </w:rPr>
              <w:t>2014</w:t>
            </w:r>
          </w:p>
        </w:tc>
        <w:tc>
          <w:tcPr>
            <w:tcW w:w="676" w:type="dxa"/>
            <w:tcBorders>
              <w:top w:val="single" w:sz="6" w:space="0" w:color="000000"/>
              <w:bottom w:val="single" w:sz="6" w:space="0" w:color="000000"/>
            </w:tcBorders>
            <w:shd w:val="clear" w:color="auto" w:fill="005BAC"/>
          </w:tcPr>
          <w:p>
            <w:pPr>
              <w:pStyle w:val="TableParagraph"/>
              <w:spacing w:line="165" w:lineRule="exact" w:before="84"/>
              <w:ind w:right="64"/>
              <w:rPr>
                <w:b/>
                <w:sz w:val="15"/>
              </w:rPr>
            </w:pPr>
            <w:r>
              <w:rPr>
                <w:b/>
                <w:color w:val="FFFFFF"/>
                <w:sz w:val="15"/>
              </w:rPr>
              <w:t>2015E</w:t>
            </w:r>
          </w:p>
        </w:tc>
        <w:tc>
          <w:tcPr>
            <w:tcW w:w="751" w:type="dxa"/>
            <w:tcBorders>
              <w:top w:val="single" w:sz="6" w:space="0" w:color="000000"/>
              <w:bottom w:val="single" w:sz="6" w:space="0" w:color="000000"/>
            </w:tcBorders>
            <w:shd w:val="clear" w:color="auto" w:fill="005BAC"/>
          </w:tcPr>
          <w:p>
            <w:pPr>
              <w:pStyle w:val="TableParagraph"/>
              <w:spacing w:line="165" w:lineRule="exact" w:before="84"/>
              <w:ind w:right="139"/>
              <w:rPr>
                <w:b/>
                <w:sz w:val="15"/>
              </w:rPr>
            </w:pPr>
            <w:r>
              <w:rPr>
                <w:b/>
                <w:color w:val="FFFFFF"/>
                <w:sz w:val="15"/>
              </w:rPr>
              <w:t>2016E</w:t>
            </w:r>
          </w:p>
        </w:tc>
        <w:tc>
          <w:tcPr>
            <w:tcW w:w="601" w:type="dxa"/>
            <w:tcBorders>
              <w:top w:val="single" w:sz="6" w:space="0" w:color="000000"/>
              <w:bottom w:val="single" w:sz="6" w:space="0" w:color="000000"/>
            </w:tcBorders>
            <w:shd w:val="clear" w:color="auto" w:fill="005BAC"/>
          </w:tcPr>
          <w:p>
            <w:pPr>
              <w:pStyle w:val="TableParagraph"/>
              <w:spacing w:line="165" w:lineRule="exact" w:before="84"/>
              <w:ind w:right="64"/>
              <w:rPr>
                <w:b/>
                <w:sz w:val="15"/>
              </w:rPr>
            </w:pPr>
            <w:r>
              <w:rPr>
                <w:b/>
                <w:color w:val="FFFFFF"/>
                <w:sz w:val="15"/>
              </w:rPr>
              <w:t>2017E</w:t>
            </w:r>
          </w:p>
        </w:tc>
      </w:tr>
      <w:tr>
        <w:trPr>
          <w:trHeight w:val="274" w:hRule="atLeast"/>
        </w:trPr>
        <w:tc>
          <w:tcPr>
            <w:tcW w:w="1945" w:type="dxa"/>
            <w:tcBorders>
              <w:top w:val="single" w:sz="6" w:space="0" w:color="000000"/>
            </w:tcBorders>
          </w:tcPr>
          <w:p>
            <w:pPr>
              <w:pStyle w:val="TableParagraph"/>
              <w:spacing w:line="254" w:lineRule="exact"/>
              <w:ind w:left="60"/>
              <w:jc w:val="left"/>
              <w:rPr>
                <w:rFonts w:ascii="微软雅黑" w:eastAsia="微软雅黑" w:hint="eastAsia"/>
                <w:b/>
                <w:sz w:val="15"/>
              </w:rPr>
            </w:pPr>
            <w:r>
              <w:rPr>
                <w:rFonts w:ascii="微软雅黑" w:eastAsia="微软雅黑" w:hint="eastAsia"/>
                <w:b/>
                <w:sz w:val="15"/>
              </w:rPr>
              <w:t>营业收入</w:t>
            </w:r>
          </w:p>
        </w:tc>
        <w:tc>
          <w:tcPr>
            <w:tcW w:w="894" w:type="dxa"/>
            <w:tcBorders>
              <w:top w:val="single" w:sz="6" w:space="0" w:color="000000"/>
            </w:tcBorders>
          </w:tcPr>
          <w:p>
            <w:pPr>
              <w:pStyle w:val="TableParagraph"/>
              <w:spacing w:before="40"/>
              <w:ind w:right="58"/>
              <w:rPr>
                <w:sz w:val="15"/>
              </w:rPr>
            </w:pPr>
            <w:r>
              <w:rPr>
                <w:sz w:val="15"/>
              </w:rPr>
              <w:t>422</w:t>
            </w:r>
          </w:p>
        </w:tc>
        <w:tc>
          <w:tcPr>
            <w:tcW w:w="676" w:type="dxa"/>
            <w:tcBorders>
              <w:top w:val="single" w:sz="6" w:space="0" w:color="000000"/>
            </w:tcBorders>
            <w:shd w:val="clear" w:color="auto" w:fill="C0C0C0"/>
          </w:tcPr>
          <w:p>
            <w:pPr>
              <w:pStyle w:val="TableParagraph"/>
              <w:spacing w:before="40"/>
              <w:ind w:right="59"/>
              <w:rPr>
                <w:sz w:val="15"/>
              </w:rPr>
            </w:pPr>
            <w:r>
              <w:rPr>
                <w:sz w:val="15"/>
              </w:rPr>
              <w:t>636</w:t>
            </w:r>
          </w:p>
        </w:tc>
        <w:tc>
          <w:tcPr>
            <w:tcW w:w="751" w:type="dxa"/>
            <w:tcBorders>
              <w:top w:val="single" w:sz="6" w:space="0" w:color="000000"/>
            </w:tcBorders>
          </w:tcPr>
          <w:p>
            <w:pPr>
              <w:pStyle w:val="TableParagraph"/>
              <w:spacing w:before="40"/>
              <w:ind w:right="134"/>
              <w:rPr>
                <w:sz w:val="15"/>
              </w:rPr>
            </w:pPr>
            <w:r>
              <w:rPr>
                <w:sz w:val="15"/>
              </w:rPr>
              <w:t>1140</w:t>
            </w:r>
          </w:p>
        </w:tc>
        <w:tc>
          <w:tcPr>
            <w:tcW w:w="601" w:type="dxa"/>
            <w:tcBorders>
              <w:top w:val="single" w:sz="6" w:space="0" w:color="000000"/>
            </w:tcBorders>
          </w:tcPr>
          <w:p>
            <w:pPr>
              <w:pStyle w:val="TableParagraph"/>
              <w:spacing w:before="40"/>
              <w:ind w:right="59"/>
              <w:rPr>
                <w:sz w:val="15"/>
              </w:rPr>
            </w:pPr>
            <w:r>
              <w:rPr>
                <w:sz w:val="15"/>
              </w:rPr>
              <w:t>1383</w:t>
            </w:r>
          </w:p>
        </w:tc>
      </w:tr>
      <w:tr>
        <w:trPr>
          <w:trHeight w:val="285" w:hRule="atLeast"/>
        </w:trPr>
        <w:tc>
          <w:tcPr>
            <w:tcW w:w="1945" w:type="dxa"/>
          </w:tcPr>
          <w:p>
            <w:pPr>
              <w:pStyle w:val="TableParagraph"/>
              <w:spacing w:before="56"/>
              <w:ind w:left="60"/>
              <w:jc w:val="left"/>
              <w:rPr>
                <w:rFonts w:ascii="宋体" w:eastAsia="宋体" w:hint="eastAsia"/>
                <w:sz w:val="15"/>
              </w:rPr>
            </w:pPr>
            <w:r>
              <w:rPr>
                <w:rFonts w:ascii="宋体" w:eastAsia="宋体" w:hint="eastAsia"/>
                <w:sz w:val="15"/>
              </w:rPr>
              <w:t>营业成本</w:t>
            </w:r>
          </w:p>
        </w:tc>
        <w:tc>
          <w:tcPr>
            <w:tcW w:w="894" w:type="dxa"/>
          </w:tcPr>
          <w:p>
            <w:pPr>
              <w:pStyle w:val="TableParagraph"/>
              <w:spacing w:before="51"/>
              <w:ind w:right="58"/>
              <w:rPr>
                <w:sz w:val="15"/>
              </w:rPr>
            </w:pPr>
            <w:r>
              <w:rPr>
                <w:sz w:val="15"/>
              </w:rPr>
              <w:t>320</w:t>
            </w:r>
          </w:p>
        </w:tc>
        <w:tc>
          <w:tcPr>
            <w:tcW w:w="676" w:type="dxa"/>
            <w:shd w:val="clear" w:color="auto" w:fill="C0C0C0"/>
          </w:tcPr>
          <w:p>
            <w:pPr>
              <w:pStyle w:val="TableParagraph"/>
              <w:spacing w:before="51"/>
              <w:ind w:right="59"/>
              <w:rPr>
                <w:sz w:val="15"/>
              </w:rPr>
            </w:pPr>
            <w:r>
              <w:rPr>
                <w:sz w:val="15"/>
              </w:rPr>
              <w:t>476</w:t>
            </w:r>
          </w:p>
        </w:tc>
        <w:tc>
          <w:tcPr>
            <w:tcW w:w="751" w:type="dxa"/>
          </w:tcPr>
          <w:p>
            <w:pPr>
              <w:pStyle w:val="TableParagraph"/>
              <w:spacing w:before="51"/>
              <w:ind w:right="133"/>
              <w:rPr>
                <w:sz w:val="15"/>
              </w:rPr>
            </w:pPr>
            <w:r>
              <w:rPr>
                <w:sz w:val="15"/>
              </w:rPr>
              <w:t>821</w:t>
            </w:r>
          </w:p>
        </w:tc>
        <w:tc>
          <w:tcPr>
            <w:tcW w:w="601" w:type="dxa"/>
          </w:tcPr>
          <w:p>
            <w:pPr>
              <w:pStyle w:val="TableParagraph"/>
              <w:spacing w:before="51"/>
              <w:ind w:right="59"/>
              <w:rPr>
                <w:sz w:val="15"/>
              </w:rPr>
            </w:pPr>
            <w:r>
              <w:rPr>
                <w:sz w:val="15"/>
              </w:rPr>
              <w:t>977</w:t>
            </w:r>
          </w:p>
        </w:tc>
      </w:tr>
      <w:tr>
        <w:trPr>
          <w:trHeight w:val="285" w:hRule="atLeast"/>
        </w:trPr>
        <w:tc>
          <w:tcPr>
            <w:tcW w:w="1945" w:type="dxa"/>
          </w:tcPr>
          <w:p>
            <w:pPr>
              <w:pStyle w:val="TableParagraph"/>
              <w:spacing w:before="56"/>
              <w:ind w:left="60"/>
              <w:jc w:val="left"/>
              <w:rPr>
                <w:rFonts w:ascii="宋体" w:eastAsia="宋体" w:hint="eastAsia"/>
                <w:sz w:val="15"/>
              </w:rPr>
            </w:pPr>
            <w:r>
              <w:rPr>
                <w:rFonts w:ascii="宋体" w:eastAsia="宋体" w:hint="eastAsia"/>
                <w:sz w:val="15"/>
              </w:rPr>
              <w:t>营业税金及附加</w:t>
            </w:r>
          </w:p>
        </w:tc>
        <w:tc>
          <w:tcPr>
            <w:tcW w:w="894" w:type="dxa"/>
          </w:tcPr>
          <w:p>
            <w:pPr>
              <w:pStyle w:val="TableParagraph"/>
              <w:spacing w:before="51"/>
              <w:ind w:right="58"/>
              <w:rPr>
                <w:sz w:val="15"/>
              </w:rPr>
            </w:pPr>
            <w:r>
              <w:rPr>
                <w:sz w:val="15"/>
              </w:rPr>
              <w:t>2</w:t>
            </w:r>
          </w:p>
        </w:tc>
        <w:tc>
          <w:tcPr>
            <w:tcW w:w="676" w:type="dxa"/>
            <w:shd w:val="clear" w:color="auto" w:fill="C0C0C0"/>
          </w:tcPr>
          <w:p>
            <w:pPr>
              <w:pStyle w:val="TableParagraph"/>
              <w:spacing w:before="51"/>
              <w:ind w:right="59"/>
              <w:rPr>
                <w:sz w:val="15"/>
              </w:rPr>
            </w:pPr>
            <w:r>
              <w:rPr>
                <w:sz w:val="15"/>
              </w:rPr>
              <w:t>3</w:t>
            </w:r>
          </w:p>
        </w:tc>
        <w:tc>
          <w:tcPr>
            <w:tcW w:w="751" w:type="dxa"/>
          </w:tcPr>
          <w:p>
            <w:pPr>
              <w:pStyle w:val="TableParagraph"/>
              <w:spacing w:before="51"/>
              <w:ind w:right="133"/>
              <w:rPr>
                <w:sz w:val="15"/>
              </w:rPr>
            </w:pPr>
            <w:r>
              <w:rPr>
                <w:sz w:val="15"/>
              </w:rPr>
              <w:t>5</w:t>
            </w:r>
          </w:p>
        </w:tc>
        <w:tc>
          <w:tcPr>
            <w:tcW w:w="601" w:type="dxa"/>
          </w:tcPr>
          <w:p>
            <w:pPr>
              <w:pStyle w:val="TableParagraph"/>
              <w:spacing w:before="51"/>
              <w:ind w:right="58"/>
              <w:rPr>
                <w:sz w:val="15"/>
              </w:rPr>
            </w:pPr>
            <w:r>
              <w:rPr>
                <w:sz w:val="15"/>
              </w:rPr>
              <w:t>6</w:t>
            </w:r>
          </w:p>
        </w:tc>
      </w:tr>
      <w:tr>
        <w:trPr>
          <w:trHeight w:val="285" w:hRule="atLeast"/>
        </w:trPr>
        <w:tc>
          <w:tcPr>
            <w:tcW w:w="1945" w:type="dxa"/>
          </w:tcPr>
          <w:p>
            <w:pPr>
              <w:pStyle w:val="TableParagraph"/>
              <w:spacing w:before="56"/>
              <w:ind w:left="60"/>
              <w:jc w:val="left"/>
              <w:rPr>
                <w:rFonts w:ascii="宋体" w:eastAsia="宋体" w:hint="eastAsia"/>
                <w:sz w:val="15"/>
              </w:rPr>
            </w:pPr>
            <w:r>
              <w:rPr>
                <w:rFonts w:ascii="宋体" w:eastAsia="宋体" w:hint="eastAsia"/>
                <w:sz w:val="15"/>
              </w:rPr>
              <w:t>资产减值损失</w:t>
            </w:r>
          </w:p>
        </w:tc>
        <w:tc>
          <w:tcPr>
            <w:tcW w:w="894" w:type="dxa"/>
          </w:tcPr>
          <w:p>
            <w:pPr>
              <w:pStyle w:val="TableParagraph"/>
              <w:spacing w:before="51"/>
              <w:ind w:right="58"/>
              <w:rPr>
                <w:sz w:val="15"/>
              </w:rPr>
            </w:pPr>
            <w:r>
              <w:rPr>
                <w:sz w:val="15"/>
              </w:rPr>
              <w:t>2</w:t>
            </w:r>
          </w:p>
        </w:tc>
        <w:tc>
          <w:tcPr>
            <w:tcW w:w="676" w:type="dxa"/>
            <w:shd w:val="clear" w:color="auto" w:fill="C0C0C0"/>
          </w:tcPr>
          <w:p>
            <w:pPr>
              <w:pStyle w:val="TableParagraph"/>
              <w:spacing w:before="51"/>
              <w:ind w:right="59"/>
              <w:rPr>
                <w:sz w:val="15"/>
              </w:rPr>
            </w:pPr>
            <w:r>
              <w:rPr>
                <w:sz w:val="15"/>
              </w:rPr>
              <w:t>4</w:t>
            </w:r>
          </w:p>
        </w:tc>
        <w:tc>
          <w:tcPr>
            <w:tcW w:w="751" w:type="dxa"/>
          </w:tcPr>
          <w:p>
            <w:pPr>
              <w:pStyle w:val="TableParagraph"/>
              <w:spacing w:before="51"/>
              <w:ind w:right="133"/>
              <w:rPr>
                <w:sz w:val="15"/>
              </w:rPr>
            </w:pPr>
            <w:r>
              <w:rPr>
                <w:sz w:val="15"/>
              </w:rPr>
              <w:t>6</w:t>
            </w:r>
          </w:p>
        </w:tc>
        <w:tc>
          <w:tcPr>
            <w:tcW w:w="601" w:type="dxa"/>
          </w:tcPr>
          <w:p>
            <w:pPr>
              <w:pStyle w:val="TableParagraph"/>
              <w:spacing w:before="51"/>
              <w:ind w:right="58"/>
              <w:rPr>
                <w:sz w:val="15"/>
              </w:rPr>
            </w:pPr>
            <w:r>
              <w:rPr>
                <w:sz w:val="15"/>
              </w:rPr>
              <w:t>7</w:t>
            </w:r>
          </w:p>
        </w:tc>
      </w:tr>
      <w:tr>
        <w:trPr>
          <w:trHeight w:val="285" w:hRule="atLeast"/>
        </w:trPr>
        <w:tc>
          <w:tcPr>
            <w:tcW w:w="1945" w:type="dxa"/>
          </w:tcPr>
          <w:p>
            <w:pPr>
              <w:pStyle w:val="TableParagraph"/>
              <w:spacing w:before="56"/>
              <w:ind w:left="60"/>
              <w:jc w:val="left"/>
              <w:rPr>
                <w:rFonts w:ascii="宋体" w:eastAsia="宋体" w:hint="eastAsia"/>
                <w:sz w:val="15"/>
              </w:rPr>
            </w:pPr>
            <w:r>
              <w:rPr>
                <w:rFonts w:ascii="宋体" w:eastAsia="宋体" w:hint="eastAsia"/>
                <w:sz w:val="15"/>
              </w:rPr>
              <w:t>销售费用</w:t>
            </w:r>
          </w:p>
        </w:tc>
        <w:tc>
          <w:tcPr>
            <w:tcW w:w="894" w:type="dxa"/>
          </w:tcPr>
          <w:p>
            <w:pPr>
              <w:pStyle w:val="TableParagraph"/>
              <w:spacing w:before="51"/>
              <w:ind w:right="58"/>
              <w:rPr>
                <w:sz w:val="15"/>
              </w:rPr>
            </w:pPr>
            <w:r>
              <w:rPr>
                <w:sz w:val="15"/>
              </w:rPr>
              <w:t>33</w:t>
            </w:r>
          </w:p>
        </w:tc>
        <w:tc>
          <w:tcPr>
            <w:tcW w:w="676" w:type="dxa"/>
            <w:shd w:val="clear" w:color="auto" w:fill="C0C0C0"/>
          </w:tcPr>
          <w:p>
            <w:pPr>
              <w:pStyle w:val="TableParagraph"/>
              <w:spacing w:before="51"/>
              <w:ind w:right="59"/>
              <w:rPr>
                <w:sz w:val="15"/>
              </w:rPr>
            </w:pPr>
            <w:r>
              <w:rPr>
                <w:sz w:val="15"/>
              </w:rPr>
              <w:t>38</w:t>
            </w:r>
          </w:p>
        </w:tc>
        <w:tc>
          <w:tcPr>
            <w:tcW w:w="751" w:type="dxa"/>
          </w:tcPr>
          <w:p>
            <w:pPr>
              <w:pStyle w:val="TableParagraph"/>
              <w:spacing w:before="51"/>
              <w:ind w:right="133"/>
              <w:rPr>
                <w:sz w:val="15"/>
              </w:rPr>
            </w:pPr>
            <w:r>
              <w:rPr>
                <w:sz w:val="15"/>
              </w:rPr>
              <w:t>57</w:t>
            </w:r>
          </w:p>
        </w:tc>
        <w:tc>
          <w:tcPr>
            <w:tcW w:w="601" w:type="dxa"/>
          </w:tcPr>
          <w:p>
            <w:pPr>
              <w:pStyle w:val="TableParagraph"/>
              <w:spacing w:before="51"/>
              <w:ind w:right="58"/>
              <w:rPr>
                <w:sz w:val="15"/>
              </w:rPr>
            </w:pPr>
            <w:r>
              <w:rPr>
                <w:sz w:val="15"/>
              </w:rPr>
              <w:t>69</w:t>
            </w:r>
          </w:p>
        </w:tc>
      </w:tr>
      <w:tr>
        <w:trPr>
          <w:trHeight w:val="285" w:hRule="atLeast"/>
        </w:trPr>
        <w:tc>
          <w:tcPr>
            <w:tcW w:w="1945" w:type="dxa"/>
          </w:tcPr>
          <w:p>
            <w:pPr>
              <w:pStyle w:val="TableParagraph"/>
              <w:spacing w:before="56"/>
              <w:ind w:left="60"/>
              <w:jc w:val="left"/>
              <w:rPr>
                <w:rFonts w:ascii="宋体" w:eastAsia="宋体" w:hint="eastAsia"/>
                <w:sz w:val="15"/>
              </w:rPr>
            </w:pPr>
            <w:r>
              <w:rPr>
                <w:rFonts w:ascii="宋体" w:eastAsia="宋体" w:hint="eastAsia"/>
                <w:sz w:val="15"/>
              </w:rPr>
              <w:t>管理费用</w:t>
            </w:r>
          </w:p>
        </w:tc>
        <w:tc>
          <w:tcPr>
            <w:tcW w:w="894" w:type="dxa"/>
          </w:tcPr>
          <w:p>
            <w:pPr>
              <w:pStyle w:val="TableParagraph"/>
              <w:spacing w:before="51"/>
              <w:ind w:right="58"/>
              <w:rPr>
                <w:sz w:val="15"/>
              </w:rPr>
            </w:pPr>
            <w:r>
              <w:rPr>
                <w:sz w:val="15"/>
              </w:rPr>
              <w:t>69</w:t>
            </w:r>
          </w:p>
        </w:tc>
        <w:tc>
          <w:tcPr>
            <w:tcW w:w="676" w:type="dxa"/>
            <w:shd w:val="clear" w:color="auto" w:fill="C0C0C0"/>
          </w:tcPr>
          <w:p>
            <w:pPr>
              <w:pStyle w:val="TableParagraph"/>
              <w:spacing w:before="51"/>
              <w:ind w:right="59"/>
              <w:rPr>
                <w:sz w:val="15"/>
              </w:rPr>
            </w:pPr>
            <w:r>
              <w:rPr>
                <w:sz w:val="15"/>
              </w:rPr>
              <w:t>83</w:t>
            </w:r>
          </w:p>
        </w:tc>
        <w:tc>
          <w:tcPr>
            <w:tcW w:w="751" w:type="dxa"/>
          </w:tcPr>
          <w:p>
            <w:pPr>
              <w:pStyle w:val="TableParagraph"/>
              <w:spacing w:before="51"/>
              <w:ind w:right="133"/>
              <w:rPr>
                <w:sz w:val="15"/>
              </w:rPr>
            </w:pPr>
            <w:r>
              <w:rPr>
                <w:sz w:val="15"/>
              </w:rPr>
              <w:t>125</w:t>
            </w:r>
          </w:p>
        </w:tc>
        <w:tc>
          <w:tcPr>
            <w:tcW w:w="601" w:type="dxa"/>
          </w:tcPr>
          <w:p>
            <w:pPr>
              <w:pStyle w:val="TableParagraph"/>
              <w:spacing w:before="51"/>
              <w:ind w:right="59"/>
              <w:rPr>
                <w:sz w:val="15"/>
              </w:rPr>
            </w:pPr>
            <w:r>
              <w:rPr>
                <w:sz w:val="15"/>
              </w:rPr>
              <w:t>138</w:t>
            </w:r>
          </w:p>
        </w:tc>
      </w:tr>
      <w:tr>
        <w:trPr>
          <w:trHeight w:val="285" w:hRule="atLeast"/>
        </w:trPr>
        <w:tc>
          <w:tcPr>
            <w:tcW w:w="1945" w:type="dxa"/>
          </w:tcPr>
          <w:p>
            <w:pPr>
              <w:pStyle w:val="TableParagraph"/>
              <w:spacing w:before="56"/>
              <w:ind w:left="60"/>
              <w:jc w:val="left"/>
              <w:rPr>
                <w:rFonts w:ascii="宋体" w:eastAsia="宋体" w:hint="eastAsia"/>
                <w:sz w:val="15"/>
              </w:rPr>
            </w:pPr>
            <w:r>
              <w:rPr>
                <w:rFonts w:ascii="宋体" w:eastAsia="宋体" w:hint="eastAsia"/>
                <w:sz w:val="15"/>
              </w:rPr>
              <w:t>财务费用</w:t>
            </w:r>
          </w:p>
        </w:tc>
        <w:tc>
          <w:tcPr>
            <w:tcW w:w="894" w:type="dxa"/>
          </w:tcPr>
          <w:p>
            <w:pPr>
              <w:pStyle w:val="TableParagraph"/>
              <w:spacing w:before="51"/>
              <w:ind w:right="58"/>
              <w:rPr>
                <w:sz w:val="15"/>
              </w:rPr>
            </w:pPr>
            <w:r>
              <w:rPr>
                <w:sz w:val="15"/>
              </w:rPr>
              <w:t>9</w:t>
            </w:r>
          </w:p>
        </w:tc>
        <w:tc>
          <w:tcPr>
            <w:tcW w:w="676" w:type="dxa"/>
            <w:shd w:val="clear" w:color="auto" w:fill="C0C0C0"/>
          </w:tcPr>
          <w:p>
            <w:pPr>
              <w:pStyle w:val="TableParagraph"/>
              <w:spacing w:before="51"/>
              <w:ind w:right="59"/>
              <w:rPr>
                <w:sz w:val="15"/>
              </w:rPr>
            </w:pPr>
            <w:r>
              <w:rPr>
                <w:sz w:val="15"/>
              </w:rPr>
              <w:t>13</w:t>
            </w:r>
          </w:p>
        </w:tc>
        <w:tc>
          <w:tcPr>
            <w:tcW w:w="751" w:type="dxa"/>
          </w:tcPr>
          <w:p>
            <w:pPr>
              <w:pStyle w:val="TableParagraph"/>
              <w:spacing w:before="51"/>
              <w:ind w:right="133"/>
              <w:rPr>
                <w:sz w:val="15"/>
              </w:rPr>
            </w:pPr>
            <w:r>
              <w:rPr>
                <w:sz w:val="15"/>
              </w:rPr>
              <w:t>11</w:t>
            </w:r>
          </w:p>
        </w:tc>
        <w:tc>
          <w:tcPr>
            <w:tcW w:w="601" w:type="dxa"/>
          </w:tcPr>
          <w:p>
            <w:pPr>
              <w:pStyle w:val="TableParagraph"/>
              <w:spacing w:before="51"/>
              <w:ind w:right="58"/>
              <w:rPr>
                <w:sz w:val="15"/>
              </w:rPr>
            </w:pPr>
            <w:r>
              <w:rPr>
                <w:sz w:val="15"/>
              </w:rPr>
              <w:t>14</w:t>
            </w:r>
          </w:p>
        </w:tc>
      </w:tr>
      <w:tr>
        <w:trPr>
          <w:trHeight w:val="285" w:hRule="atLeast"/>
        </w:trPr>
        <w:tc>
          <w:tcPr>
            <w:tcW w:w="1945" w:type="dxa"/>
          </w:tcPr>
          <w:p>
            <w:pPr>
              <w:pStyle w:val="TableParagraph"/>
              <w:spacing w:before="56"/>
              <w:ind w:left="60"/>
              <w:jc w:val="left"/>
              <w:rPr>
                <w:rFonts w:ascii="宋体" w:eastAsia="宋体" w:hint="eastAsia"/>
                <w:sz w:val="15"/>
              </w:rPr>
            </w:pPr>
            <w:r>
              <w:rPr>
                <w:rFonts w:ascii="宋体" w:eastAsia="宋体" w:hint="eastAsia"/>
                <w:sz w:val="15"/>
              </w:rPr>
              <w:t>公允价值变动净收益</w:t>
            </w:r>
          </w:p>
        </w:tc>
        <w:tc>
          <w:tcPr>
            <w:tcW w:w="894" w:type="dxa"/>
          </w:tcPr>
          <w:p>
            <w:pPr>
              <w:pStyle w:val="TableParagraph"/>
              <w:spacing w:before="51"/>
              <w:ind w:right="58"/>
              <w:rPr>
                <w:sz w:val="15"/>
              </w:rPr>
            </w:pPr>
            <w:r>
              <w:rPr>
                <w:sz w:val="15"/>
              </w:rPr>
              <w:t>0</w:t>
            </w:r>
          </w:p>
        </w:tc>
        <w:tc>
          <w:tcPr>
            <w:tcW w:w="676" w:type="dxa"/>
            <w:shd w:val="clear" w:color="auto" w:fill="C0C0C0"/>
          </w:tcPr>
          <w:p>
            <w:pPr>
              <w:pStyle w:val="TableParagraph"/>
              <w:spacing w:before="51"/>
              <w:ind w:right="59"/>
              <w:rPr>
                <w:sz w:val="15"/>
              </w:rPr>
            </w:pPr>
            <w:r>
              <w:rPr>
                <w:sz w:val="15"/>
              </w:rPr>
              <w:t>0</w:t>
            </w:r>
          </w:p>
        </w:tc>
        <w:tc>
          <w:tcPr>
            <w:tcW w:w="751" w:type="dxa"/>
          </w:tcPr>
          <w:p>
            <w:pPr>
              <w:pStyle w:val="TableParagraph"/>
              <w:spacing w:before="51"/>
              <w:ind w:right="133"/>
              <w:rPr>
                <w:sz w:val="15"/>
              </w:rPr>
            </w:pPr>
            <w:r>
              <w:rPr>
                <w:sz w:val="15"/>
              </w:rPr>
              <w:t>0</w:t>
            </w:r>
          </w:p>
        </w:tc>
        <w:tc>
          <w:tcPr>
            <w:tcW w:w="601" w:type="dxa"/>
          </w:tcPr>
          <w:p>
            <w:pPr>
              <w:pStyle w:val="TableParagraph"/>
              <w:spacing w:before="51"/>
              <w:ind w:right="58"/>
              <w:rPr>
                <w:sz w:val="15"/>
              </w:rPr>
            </w:pPr>
            <w:r>
              <w:rPr>
                <w:sz w:val="15"/>
              </w:rPr>
              <w:t>0</w:t>
            </w:r>
          </w:p>
        </w:tc>
      </w:tr>
      <w:tr>
        <w:trPr>
          <w:trHeight w:val="283" w:hRule="atLeast"/>
        </w:trPr>
        <w:tc>
          <w:tcPr>
            <w:tcW w:w="1945" w:type="dxa"/>
          </w:tcPr>
          <w:p>
            <w:pPr>
              <w:pStyle w:val="TableParagraph"/>
              <w:spacing w:before="41"/>
              <w:ind w:left="60"/>
              <w:jc w:val="left"/>
              <w:rPr>
                <w:rFonts w:ascii="宋体" w:eastAsia="宋体" w:hint="eastAsia"/>
                <w:sz w:val="15"/>
              </w:rPr>
            </w:pPr>
            <w:r>
              <w:rPr>
                <w:rFonts w:ascii="宋体" w:eastAsia="宋体" w:hint="eastAsia"/>
                <w:sz w:val="15"/>
              </w:rPr>
              <w:t>投资净收益</w:t>
            </w:r>
          </w:p>
        </w:tc>
        <w:tc>
          <w:tcPr>
            <w:tcW w:w="894" w:type="dxa"/>
          </w:tcPr>
          <w:p>
            <w:pPr>
              <w:pStyle w:val="TableParagraph"/>
              <w:spacing w:before="51"/>
              <w:ind w:right="58"/>
              <w:rPr>
                <w:sz w:val="15"/>
              </w:rPr>
            </w:pPr>
            <w:r>
              <w:rPr>
                <w:sz w:val="15"/>
              </w:rPr>
              <w:t>1</w:t>
            </w:r>
          </w:p>
        </w:tc>
        <w:tc>
          <w:tcPr>
            <w:tcW w:w="676" w:type="dxa"/>
            <w:shd w:val="clear" w:color="auto" w:fill="C0C0C0"/>
          </w:tcPr>
          <w:p>
            <w:pPr>
              <w:pStyle w:val="TableParagraph"/>
              <w:spacing w:before="51"/>
              <w:ind w:right="59"/>
              <w:rPr>
                <w:sz w:val="15"/>
              </w:rPr>
            </w:pPr>
            <w:r>
              <w:rPr>
                <w:sz w:val="15"/>
              </w:rPr>
              <w:t>0</w:t>
            </w:r>
          </w:p>
        </w:tc>
        <w:tc>
          <w:tcPr>
            <w:tcW w:w="751" w:type="dxa"/>
          </w:tcPr>
          <w:p>
            <w:pPr>
              <w:pStyle w:val="TableParagraph"/>
              <w:spacing w:before="51"/>
              <w:ind w:right="133"/>
              <w:rPr>
                <w:sz w:val="15"/>
              </w:rPr>
            </w:pPr>
            <w:r>
              <w:rPr>
                <w:sz w:val="15"/>
              </w:rPr>
              <w:t>0</w:t>
            </w:r>
          </w:p>
        </w:tc>
        <w:tc>
          <w:tcPr>
            <w:tcW w:w="601" w:type="dxa"/>
          </w:tcPr>
          <w:p>
            <w:pPr>
              <w:pStyle w:val="TableParagraph"/>
              <w:spacing w:before="51"/>
              <w:ind w:right="58"/>
              <w:rPr>
                <w:sz w:val="15"/>
              </w:rPr>
            </w:pPr>
            <w:r>
              <w:rPr>
                <w:sz w:val="15"/>
              </w:rPr>
              <w:t>0</w:t>
            </w:r>
          </w:p>
        </w:tc>
      </w:tr>
      <w:tr>
        <w:trPr>
          <w:trHeight w:val="277" w:hRule="atLeast"/>
        </w:trPr>
        <w:tc>
          <w:tcPr>
            <w:tcW w:w="1945" w:type="dxa"/>
          </w:tcPr>
          <w:p>
            <w:pPr>
              <w:pStyle w:val="TableParagraph"/>
              <w:spacing w:line="258" w:lineRule="exact"/>
              <w:ind w:left="60"/>
              <w:jc w:val="left"/>
              <w:rPr>
                <w:rFonts w:ascii="微软雅黑" w:eastAsia="微软雅黑" w:hint="eastAsia"/>
                <w:b/>
                <w:sz w:val="15"/>
              </w:rPr>
            </w:pPr>
            <w:r>
              <w:rPr>
                <w:rFonts w:ascii="微软雅黑" w:eastAsia="微软雅黑" w:hint="eastAsia"/>
                <w:b/>
                <w:sz w:val="15"/>
              </w:rPr>
              <w:t>营业利润</w:t>
            </w:r>
          </w:p>
        </w:tc>
        <w:tc>
          <w:tcPr>
            <w:tcW w:w="894" w:type="dxa"/>
          </w:tcPr>
          <w:p>
            <w:pPr>
              <w:pStyle w:val="TableParagraph"/>
              <w:spacing w:before="53"/>
              <w:ind w:right="58"/>
              <w:rPr>
                <w:sz w:val="15"/>
              </w:rPr>
            </w:pPr>
            <w:r>
              <w:rPr>
                <w:sz w:val="15"/>
              </w:rPr>
              <w:t>-13</w:t>
            </w:r>
          </w:p>
        </w:tc>
        <w:tc>
          <w:tcPr>
            <w:tcW w:w="676" w:type="dxa"/>
            <w:shd w:val="clear" w:color="auto" w:fill="C0C0C0"/>
          </w:tcPr>
          <w:p>
            <w:pPr>
              <w:pStyle w:val="TableParagraph"/>
              <w:spacing w:before="53"/>
              <w:ind w:right="59"/>
              <w:rPr>
                <w:sz w:val="15"/>
              </w:rPr>
            </w:pPr>
            <w:r>
              <w:rPr>
                <w:sz w:val="15"/>
              </w:rPr>
              <w:t>20</w:t>
            </w:r>
          </w:p>
        </w:tc>
        <w:tc>
          <w:tcPr>
            <w:tcW w:w="751" w:type="dxa"/>
          </w:tcPr>
          <w:p>
            <w:pPr>
              <w:pStyle w:val="TableParagraph"/>
              <w:spacing w:before="53"/>
              <w:ind w:right="133"/>
              <w:rPr>
                <w:sz w:val="15"/>
              </w:rPr>
            </w:pPr>
            <w:r>
              <w:rPr>
                <w:sz w:val="15"/>
              </w:rPr>
              <w:t>114</w:t>
            </w:r>
          </w:p>
        </w:tc>
        <w:tc>
          <w:tcPr>
            <w:tcW w:w="601" w:type="dxa"/>
          </w:tcPr>
          <w:p>
            <w:pPr>
              <w:pStyle w:val="TableParagraph"/>
              <w:spacing w:before="53"/>
              <w:ind w:right="59"/>
              <w:rPr>
                <w:sz w:val="15"/>
              </w:rPr>
            </w:pPr>
            <w:r>
              <w:rPr>
                <w:sz w:val="15"/>
              </w:rPr>
              <w:t>172</w:t>
            </w:r>
          </w:p>
        </w:tc>
      </w:tr>
      <w:tr>
        <w:trPr>
          <w:trHeight w:val="279" w:hRule="atLeast"/>
        </w:trPr>
        <w:tc>
          <w:tcPr>
            <w:tcW w:w="1945" w:type="dxa"/>
          </w:tcPr>
          <w:p>
            <w:pPr>
              <w:pStyle w:val="TableParagraph"/>
              <w:spacing w:before="51"/>
              <w:ind w:left="60"/>
              <w:jc w:val="left"/>
              <w:rPr>
                <w:rFonts w:ascii="宋体" w:eastAsia="宋体" w:hint="eastAsia"/>
                <w:sz w:val="15"/>
              </w:rPr>
            </w:pPr>
            <w:r>
              <w:rPr>
                <w:rFonts w:ascii="宋体" w:eastAsia="宋体" w:hint="eastAsia"/>
                <w:sz w:val="15"/>
              </w:rPr>
              <w:t>营业外收支净额</w:t>
            </w:r>
          </w:p>
        </w:tc>
        <w:tc>
          <w:tcPr>
            <w:tcW w:w="894" w:type="dxa"/>
          </w:tcPr>
          <w:p>
            <w:pPr>
              <w:pStyle w:val="TableParagraph"/>
              <w:spacing w:before="46"/>
              <w:ind w:right="58"/>
              <w:rPr>
                <w:sz w:val="15"/>
              </w:rPr>
            </w:pPr>
            <w:r>
              <w:rPr>
                <w:sz w:val="15"/>
              </w:rPr>
              <w:t>3</w:t>
            </w:r>
          </w:p>
        </w:tc>
        <w:tc>
          <w:tcPr>
            <w:tcW w:w="676" w:type="dxa"/>
            <w:shd w:val="clear" w:color="auto" w:fill="C0C0C0"/>
          </w:tcPr>
          <w:p>
            <w:pPr>
              <w:pStyle w:val="TableParagraph"/>
              <w:spacing w:before="46"/>
              <w:ind w:right="59"/>
              <w:rPr>
                <w:sz w:val="15"/>
              </w:rPr>
            </w:pPr>
            <w:r>
              <w:rPr>
                <w:sz w:val="15"/>
              </w:rPr>
              <w:t>2</w:t>
            </w:r>
          </w:p>
        </w:tc>
        <w:tc>
          <w:tcPr>
            <w:tcW w:w="751" w:type="dxa"/>
          </w:tcPr>
          <w:p>
            <w:pPr>
              <w:pStyle w:val="TableParagraph"/>
              <w:spacing w:before="46"/>
              <w:ind w:right="133"/>
              <w:rPr>
                <w:sz w:val="15"/>
              </w:rPr>
            </w:pPr>
            <w:r>
              <w:rPr>
                <w:sz w:val="15"/>
              </w:rPr>
              <w:t>2</w:t>
            </w:r>
          </w:p>
        </w:tc>
        <w:tc>
          <w:tcPr>
            <w:tcW w:w="601" w:type="dxa"/>
          </w:tcPr>
          <w:p>
            <w:pPr>
              <w:pStyle w:val="TableParagraph"/>
              <w:spacing w:before="46"/>
              <w:ind w:right="58"/>
              <w:rPr>
                <w:sz w:val="15"/>
              </w:rPr>
            </w:pPr>
            <w:r>
              <w:rPr>
                <w:sz w:val="15"/>
              </w:rPr>
              <w:t>2</w:t>
            </w:r>
          </w:p>
        </w:tc>
      </w:tr>
      <w:tr>
        <w:trPr>
          <w:trHeight w:val="285" w:hRule="atLeast"/>
        </w:trPr>
        <w:tc>
          <w:tcPr>
            <w:tcW w:w="1945" w:type="dxa"/>
          </w:tcPr>
          <w:p>
            <w:pPr>
              <w:pStyle w:val="TableParagraph"/>
              <w:spacing w:line="257" w:lineRule="exact" w:before="8"/>
              <w:ind w:left="60"/>
              <w:jc w:val="left"/>
              <w:rPr>
                <w:rFonts w:ascii="微软雅黑" w:eastAsia="微软雅黑" w:hint="eastAsia"/>
                <w:b/>
                <w:sz w:val="15"/>
              </w:rPr>
            </w:pPr>
            <w:r>
              <w:rPr>
                <w:rFonts w:ascii="微软雅黑" w:eastAsia="微软雅黑" w:hint="eastAsia"/>
                <w:b/>
                <w:sz w:val="15"/>
              </w:rPr>
              <w:t>利润总额</w:t>
            </w:r>
          </w:p>
        </w:tc>
        <w:tc>
          <w:tcPr>
            <w:tcW w:w="894" w:type="dxa"/>
          </w:tcPr>
          <w:p>
            <w:pPr>
              <w:pStyle w:val="TableParagraph"/>
              <w:spacing w:before="51"/>
              <w:ind w:right="58"/>
              <w:rPr>
                <w:sz w:val="15"/>
              </w:rPr>
            </w:pPr>
            <w:r>
              <w:rPr>
                <w:sz w:val="15"/>
              </w:rPr>
              <w:t>-10</w:t>
            </w:r>
          </w:p>
        </w:tc>
        <w:tc>
          <w:tcPr>
            <w:tcW w:w="676" w:type="dxa"/>
            <w:shd w:val="clear" w:color="auto" w:fill="C0C0C0"/>
          </w:tcPr>
          <w:p>
            <w:pPr>
              <w:pStyle w:val="TableParagraph"/>
              <w:spacing w:before="51"/>
              <w:ind w:right="59"/>
              <w:rPr>
                <w:sz w:val="15"/>
              </w:rPr>
            </w:pPr>
            <w:r>
              <w:rPr>
                <w:sz w:val="15"/>
              </w:rPr>
              <w:t>22</w:t>
            </w:r>
          </w:p>
        </w:tc>
        <w:tc>
          <w:tcPr>
            <w:tcW w:w="751" w:type="dxa"/>
          </w:tcPr>
          <w:p>
            <w:pPr>
              <w:pStyle w:val="TableParagraph"/>
              <w:spacing w:before="51"/>
              <w:ind w:right="133"/>
              <w:rPr>
                <w:sz w:val="15"/>
              </w:rPr>
            </w:pPr>
            <w:r>
              <w:rPr>
                <w:sz w:val="15"/>
              </w:rPr>
              <w:t>116</w:t>
            </w:r>
          </w:p>
        </w:tc>
        <w:tc>
          <w:tcPr>
            <w:tcW w:w="601" w:type="dxa"/>
          </w:tcPr>
          <w:p>
            <w:pPr>
              <w:pStyle w:val="TableParagraph"/>
              <w:spacing w:before="51"/>
              <w:ind w:right="59"/>
              <w:rPr>
                <w:sz w:val="15"/>
              </w:rPr>
            </w:pPr>
            <w:r>
              <w:rPr>
                <w:sz w:val="15"/>
              </w:rPr>
              <w:t>174</w:t>
            </w:r>
          </w:p>
        </w:tc>
      </w:tr>
      <w:tr>
        <w:trPr>
          <w:trHeight w:val="285" w:hRule="atLeast"/>
        </w:trPr>
        <w:tc>
          <w:tcPr>
            <w:tcW w:w="1945" w:type="dxa"/>
          </w:tcPr>
          <w:p>
            <w:pPr>
              <w:pStyle w:val="TableParagraph"/>
              <w:spacing w:before="56"/>
              <w:ind w:left="60"/>
              <w:jc w:val="left"/>
              <w:rPr>
                <w:rFonts w:ascii="宋体" w:eastAsia="宋体" w:hint="eastAsia"/>
                <w:sz w:val="15"/>
              </w:rPr>
            </w:pPr>
            <w:r>
              <w:rPr>
                <w:rFonts w:ascii="宋体" w:eastAsia="宋体" w:hint="eastAsia"/>
                <w:sz w:val="15"/>
              </w:rPr>
              <w:t>所得税</w:t>
            </w:r>
          </w:p>
        </w:tc>
        <w:tc>
          <w:tcPr>
            <w:tcW w:w="894" w:type="dxa"/>
          </w:tcPr>
          <w:p>
            <w:pPr>
              <w:pStyle w:val="TableParagraph"/>
              <w:spacing w:before="51"/>
              <w:ind w:right="58"/>
              <w:rPr>
                <w:sz w:val="15"/>
              </w:rPr>
            </w:pPr>
            <w:r>
              <w:rPr>
                <w:sz w:val="15"/>
              </w:rPr>
              <w:t>-1</w:t>
            </w:r>
          </w:p>
        </w:tc>
        <w:tc>
          <w:tcPr>
            <w:tcW w:w="676" w:type="dxa"/>
            <w:shd w:val="clear" w:color="auto" w:fill="C0C0C0"/>
          </w:tcPr>
          <w:p>
            <w:pPr>
              <w:pStyle w:val="TableParagraph"/>
              <w:spacing w:before="51"/>
              <w:ind w:right="59"/>
              <w:rPr>
                <w:sz w:val="15"/>
              </w:rPr>
            </w:pPr>
            <w:r>
              <w:rPr>
                <w:sz w:val="15"/>
              </w:rPr>
              <w:t>2</w:t>
            </w:r>
          </w:p>
        </w:tc>
        <w:tc>
          <w:tcPr>
            <w:tcW w:w="751" w:type="dxa"/>
          </w:tcPr>
          <w:p>
            <w:pPr>
              <w:pStyle w:val="TableParagraph"/>
              <w:spacing w:before="51"/>
              <w:ind w:right="133"/>
              <w:rPr>
                <w:sz w:val="15"/>
              </w:rPr>
            </w:pPr>
            <w:r>
              <w:rPr>
                <w:sz w:val="15"/>
              </w:rPr>
              <w:t>12</w:t>
            </w:r>
          </w:p>
        </w:tc>
        <w:tc>
          <w:tcPr>
            <w:tcW w:w="601" w:type="dxa"/>
          </w:tcPr>
          <w:p>
            <w:pPr>
              <w:pStyle w:val="TableParagraph"/>
              <w:spacing w:before="51"/>
              <w:ind w:right="58"/>
              <w:rPr>
                <w:sz w:val="15"/>
              </w:rPr>
            </w:pPr>
            <w:r>
              <w:rPr>
                <w:sz w:val="15"/>
              </w:rPr>
              <w:t>17</w:t>
            </w:r>
          </w:p>
        </w:tc>
      </w:tr>
      <w:tr>
        <w:trPr>
          <w:trHeight w:val="266" w:hRule="atLeast"/>
        </w:trPr>
        <w:tc>
          <w:tcPr>
            <w:tcW w:w="1945" w:type="dxa"/>
            <w:tcBorders>
              <w:bottom w:val="single" w:sz="6" w:space="0" w:color="C0C0C0"/>
            </w:tcBorders>
          </w:tcPr>
          <w:p>
            <w:pPr>
              <w:pStyle w:val="TableParagraph"/>
              <w:spacing w:line="190" w:lineRule="exact" w:before="56"/>
              <w:ind w:left="60"/>
              <w:jc w:val="left"/>
              <w:rPr>
                <w:rFonts w:ascii="宋体" w:eastAsia="宋体" w:hint="eastAsia"/>
                <w:sz w:val="15"/>
              </w:rPr>
            </w:pPr>
            <w:r>
              <w:rPr>
                <w:rFonts w:ascii="宋体" w:eastAsia="宋体" w:hint="eastAsia"/>
                <w:sz w:val="15"/>
              </w:rPr>
              <w:t>净利润</w:t>
            </w:r>
          </w:p>
        </w:tc>
        <w:tc>
          <w:tcPr>
            <w:tcW w:w="894" w:type="dxa"/>
            <w:tcBorders>
              <w:bottom w:val="single" w:sz="18" w:space="0" w:color="C0C0C0"/>
            </w:tcBorders>
          </w:tcPr>
          <w:p>
            <w:pPr>
              <w:pStyle w:val="TableParagraph"/>
              <w:spacing w:before="51"/>
              <w:ind w:right="58"/>
              <w:rPr>
                <w:sz w:val="15"/>
              </w:rPr>
            </w:pPr>
            <w:r>
              <w:rPr>
                <w:sz w:val="15"/>
              </w:rPr>
              <w:t>-9</w:t>
            </w:r>
          </w:p>
        </w:tc>
        <w:tc>
          <w:tcPr>
            <w:tcW w:w="676" w:type="dxa"/>
            <w:shd w:val="clear" w:color="auto" w:fill="C0C0C0"/>
          </w:tcPr>
          <w:p>
            <w:pPr>
              <w:pStyle w:val="TableParagraph"/>
              <w:spacing w:before="51"/>
              <w:ind w:right="59"/>
              <w:rPr>
                <w:sz w:val="15"/>
              </w:rPr>
            </w:pPr>
            <w:r>
              <w:rPr>
                <w:sz w:val="15"/>
              </w:rPr>
              <w:t>19</w:t>
            </w:r>
          </w:p>
        </w:tc>
        <w:tc>
          <w:tcPr>
            <w:tcW w:w="751" w:type="dxa"/>
            <w:tcBorders>
              <w:bottom w:val="single" w:sz="18" w:space="0" w:color="C0C0C0"/>
            </w:tcBorders>
          </w:tcPr>
          <w:p>
            <w:pPr>
              <w:pStyle w:val="TableParagraph"/>
              <w:spacing w:before="51"/>
              <w:ind w:right="133"/>
              <w:rPr>
                <w:sz w:val="15"/>
              </w:rPr>
            </w:pPr>
            <w:r>
              <w:rPr>
                <w:sz w:val="15"/>
              </w:rPr>
              <w:t>105</w:t>
            </w:r>
          </w:p>
        </w:tc>
        <w:tc>
          <w:tcPr>
            <w:tcW w:w="601" w:type="dxa"/>
            <w:tcBorders>
              <w:bottom w:val="single" w:sz="18" w:space="0" w:color="C0C0C0"/>
            </w:tcBorders>
          </w:tcPr>
          <w:p>
            <w:pPr>
              <w:pStyle w:val="TableParagraph"/>
              <w:spacing w:before="51"/>
              <w:ind w:right="59"/>
              <w:rPr>
                <w:sz w:val="15"/>
              </w:rPr>
            </w:pPr>
            <w:r>
              <w:rPr>
                <w:sz w:val="15"/>
              </w:rPr>
              <w:t>157</w:t>
            </w:r>
          </w:p>
        </w:tc>
      </w:tr>
      <w:tr>
        <w:trPr>
          <w:trHeight w:val="255" w:hRule="atLeast"/>
        </w:trPr>
        <w:tc>
          <w:tcPr>
            <w:tcW w:w="1945" w:type="dxa"/>
            <w:shd w:val="clear" w:color="auto" w:fill="C0C0C0"/>
          </w:tcPr>
          <w:p>
            <w:pPr>
              <w:pStyle w:val="TableParagraph"/>
              <w:spacing w:line="229" w:lineRule="exact"/>
              <w:ind w:left="60"/>
              <w:jc w:val="left"/>
              <w:rPr>
                <w:rFonts w:ascii="微软雅黑" w:eastAsia="微软雅黑" w:hint="eastAsia"/>
                <w:b/>
                <w:sz w:val="15"/>
              </w:rPr>
            </w:pPr>
            <w:r>
              <w:rPr>
                <w:rFonts w:ascii="微软雅黑" w:eastAsia="微软雅黑" w:hint="eastAsia"/>
                <w:b/>
                <w:sz w:val="15"/>
              </w:rPr>
              <w:t>归属于母公司净利润</w:t>
            </w:r>
          </w:p>
        </w:tc>
        <w:tc>
          <w:tcPr>
            <w:tcW w:w="894" w:type="dxa"/>
            <w:shd w:val="clear" w:color="auto" w:fill="C0C0C0"/>
          </w:tcPr>
          <w:p>
            <w:pPr>
              <w:pStyle w:val="TableParagraph"/>
              <w:spacing w:before="25"/>
              <w:ind w:right="58"/>
              <w:rPr>
                <w:b/>
                <w:sz w:val="15"/>
              </w:rPr>
            </w:pPr>
            <w:r>
              <w:rPr>
                <w:b/>
                <w:sz w:val="15"/>
              </w:rPr>
              <w:t>-8</w:t>
            </w:r>
          </w:p>
        </w:tc>
        <w:tc>
          <w:tcPr>
            <w:tcW w:w="676" w:type="dxa"/>
            <w:shd w:val="clear" w:color="auto" w:fill="C0C0C0"/>
          </w:tcPr>
          <w:p>
            <w:pPr>
              <w:pStyle w:val="TableParagraph"/>
              <w:spacing w:before="25"/>
              <w:ind w:right="59"/>
              <w:rPr>
                <w:b/>
                <w:sz w:val="15"/>
              </w:rPr>
            </w:pPr>
            <w:r>
              <w:rPr>
                <w:b/>
                <w:sz w:val="15"/>
              </w:rPr>
              <w:t>16</w:t>
            </w:r>
          </w:p>
        </w:tc>
        <w:tc>
          <w:tcPr>
            <w:tcW w:w="751" w:type="dxa"/>
            <w:shd w:val="clear" w:color="auto" w:fill="C0C0C0"/>
          </w:tcPr>
          <w:p>
            <w:pPr>
              <w:pStyle w:val="TableParagraph"/>
              <w:spacing w:before="25"/>
              <w:ind w:right="133"/>
              <w:rPr>
                <w:b/>
                <w:sz w:val="15"/>
              </w:rPr>
            </w:pPr>
            <w:r>
              <w:rPr>
                <w:b/>
                <w:sz w:val="15"/>
              </w:rPr>
              <w:t>102</w:t>
            </w:r>
          </w:p>
        </w:tc>
        <w:tc>
          <w:tcPr>
            <w:tcW w:w="601" w:type="dxa"/>
            <w:shd w:val="clear" w:color="auto" w:fill="C0C0C0"/>
          </w:tcPr>
          <w:p>
            <w:pPr>
              <w:pStyle w:val="TableParagraph"/>
              <w:spacing w:before="25"/>
              <w:ind w:right="59"/>
              <w:rPr>
                <w:b/>
                <w:sz w:val="15"/>
              </w:rPr>
            </w:pPr>
            <w:r>
              <w:rPr>
                <w:b/>
                <w:sz w:val="15"/>
              </w:rPr>
              <w:t>154</w:t>
            </w:r>
          </w:p>
        </w:tc>
      </w:tr>
      <w:tr>
        <w:trPr>
          <w:trHeight w:val="282" w:hRule="atLeast"/>
        </w:trPr>
        <w:tc>
          <w:tcPr>
            <w:tcW w:w="1945" w:type="dxa"/>
            <w:tcBorders>
              <w:bottom w:val="single" w:sz="8" w:space="0" w:color="000000"/>
            </w:tcBorders>
          </w:tcPr>
          <w:p>
            <w:pPr>
              <w:pStyle w:val="TableParagraph"/>
              <w:spacing w:before="60"/>
              <w:ind w:left="60"/>
              <w:jc w:val="left"/>
              <w:rPr>
                <w:rFonts w:ascii="宋体" w:eastAsia="宋体" w:hint="eastAsia"/>
                <w:sz w:val="15"/>
              </w:rPr>
            </w:pPr>
            <w:r>
              <w:rPr>
                <w:rFonts w:ascii="宋体" w:eastAsia="宋体" w:hint="eastAsia"/>
                <w:sz w:val="15"/>
              </w:rPr>
              <w:t>少数股东损益</w:t>
            </w:r>
          </w:p>
        </w:tc>
        <w:tc>
          <w:tcPr>
            <w:tcW w:w="894" w:type="dxa"/>
            <w:tcBorders>
              <w:bottom w:val="single" w:sz="8" w:space="0" w:color="000000"/>
            </w:tcBorders>
          </w:tcPr>
          <w:p>
            <w:pPr>
              <w:pStyle w:val="TableParagraph"/>
              <w:spacing w:before="55"/>
              <w:ind w:right="58"/>
              <w:rPr>
                <w:sz w:val="15"/>
              </w:rPr>
            </w:pPr>
            <w:r>
              <w:rPr>
                <w:sz w:val="15"/>
              </w:rPr>
              <w:t>-1</w:t>
            </w:r>
          </w:p>
        </w:tc>
        <w:tc>
          <w:tcPr>
            <w:tcW w:w="676" w:type="dxa"/>
            <w:tcBorders>
              <w:bottom w:val="single" w:sz="8" w:space="0" w:color="000000"/>
            </w:tcBorders>
            <w:shd w:val="clear" w:color="auto" w:fill="C0C0C0"/>
          </w:tcPr>
          <w:p>
            <w:pPr>
              <w:pStyle w:val="TableParagraph"/>
              <w:spacing w:before="55"/>
              <w:ind w:right="59"/>
              <w:rPr>
                <w:sz w:val="15"/>
              </w:rPr>
            </w:pPr>
            <w:r>
              <w:rPr>
                <w:sz w:val="15"/>
              </w:rPr>
              <w:t>3</w:t>
            </w:r>
          </w:p>
        </w:tc>
        <w:tc>
          <w:tcPr>
            <w:tcW w:w="751" w:type="dxa"/>
            <w:tcBorders>
              <w:bottom w:val="single" w:sz="8" w:space="0" w:color="000000"/>
            </w:tcBorders>
          </w:tcPr>
          <w:p>
            <w:pPr>
              <w:pStyle w:val="TableParagraph"/>
              <w:spacing w:before="55"/>
              <w:ind w:right="133"/>
              <w:rPr>
                <w:sz w:val="15"/>
              </w:rPr>
            </w:pPr>
            <w:r>
              <w:rPr>
                <w:sz w:val="15"/>
              </w:rPr>
              <w:t>3</w:t>
            </w:r>
          </w:p>
        </w:tc>
        <w:tc>
          <w:tcPr>
            <w:tcW w:w="601" w:type="dxa"/>
            <w:tcBorders>
              <w:bottom w:val="single" w:sz="8" w:space="0" w:color="000000"/>
            </w:tcBorders>
          </w:tcPr>
          <w:p>
            <w:pPr>
              <w:pStyle w:val="TableParagraph"/>
              <w:spacing w:before="55"/>
              <w:ind w:right="58"/>
              <w:rPr>
                <w:sz w:val="15"/>
              </w:rPr>
            </w:pPr>
            <w:r>
              <w:rPr>
                <w:sz w:val="15"/>
              </w:rPr>
              <w:t>3</w:t>
            </w:r>
          </w:p>
        </w:tc>
      </w:tr>
    </w:tbl>
    <w:p>
      <w:pPr>
        <w:spacing w:before="60"/>
        <w:ind w:left="326" w:right="0" w:firstLine="0"/>
        <w:jc w:val="left"/>
        <w:rPr>
          <w:sz w:val="18"/>
        </w:rPr>
      </w:pPr>
      <w:r>
        <w:rPr>
          <w:sz w:val="18"/>
        </w:rPr>
        <w:t>资料来源：东北证券</w:t>
      </w:r>
    </w:p>
    <w:p>
      <w:pPr>
        <w:spacing w:after="0"/>
        <w:jc w:val="left"/>
        <w:rPr>
          <w:sz w:val="18"/>
        </w:rPr>
        <w:sectPr>
          <w:pgSz w:w="11910" w:h="16850"/>
          <w:pgMar w:header="570" w:footer="801" w:top="1120" w:bottom="1000" w:left="800" w:right="540"/>
        </w:sectPr>
      </w:pPr>
    </w:p>
    <w:p>
      <w:pPr>
        <w:pStyle w:val="BodyText"/>
        <w:spacing w:before="5"/>
        <w:rPr>
          <w:sz w:val="16"/>
        </w:rPr>
      </w:pPr>
    </w:p>
    <w:p>
      <w:pPr>
        <w:spacing w:after="0"/>
        <w:rPr>
          <w:sz w:val="16"/>
        </w:rPr>
        <w:sectPr>
          <w:pgSz w:w="11910" w:h="16850"/>
          <w:pgMar w:header="570" w:footer="801" w:top="1120" w:bottom="1000" w:left="800" w:right="540"/>
        </w:sectPr>
      </w:pPr>
    </w:p>
    <w:p>
      <w:pPr>
        <w:spacing w:line="172" w:lineRule="auto" w:before="84"/>
        <w:ind w:left="326" w:right="0" w:firstLine="0"/>
        <w:jc w:val="both"/>
        <w:rPr>
          <w:rFonts w:ascii="微软雅黑" w:eastAsia="微软雅黑" w:hint="eastAsia"/>
          <w:b/>
          <w:sz w:val="18"/>
        </w:rPr>
      </w:pPr>
      <w:r>
        <w:rPr/>
        <w:pict>
          <v:line style="position:absolute;mso-position-horizontal-relative:page;mso-position-vertical-relative:page;z-index:1720" from="393.125pt,69.820pt" to="393.125pt,737.15pt" stroked="true" strokeweight=".75pt" strokecolor="#005bac">
            <v:stroke dashstyle="solid"/>
            <w10:wrap type="none"/>
          </v:line>
        </w:pict>
      </w:r>
      <w:r>
        <w:rPr>
          <w:rFonts w:ascii="微软雅黑" w:eastAsia="微软雅黑" w:hint="eastAsia"/>
          <w:b/>
          <w:sz w:val="18"/>
        </w:rPr>
        <w:t>高鹏：机械行业研究员，上海航天技术研究院控制科学与工程硕士，主要研究领域： 能源设备、特种设备、自动化设备等。</w:t>
      </w:r>
    </w:p>
    <w:p>
      <w:pPr>
        <w:pStyle w:val="BodyText"/>
        <w:spacing w:before="10"/>
        <w:rPr>
          <w:rFonts w:ascii="微软雅黑"/>
          <w:b/>
          <w:sz w:val="9"/>
        </w:rPr>
      </w:pPr>
    </w:p>
    <w:p>
      <w:pPr>
        <w:spacing w:line="315" w:lineRule="exact" w:before="0"/>
        <w:ind w:left="326" w:right="0" w:firstLine="0"/>
        <w:jc w:val="left"/>
        <w:rPr>
          <w:rFonts w:ascii="微软雅黑" w:eastAsia="微软雅黑" w:hint="eastAsia"/>
          <w:b/>
          <w:sz w:val="18"/>
        </w:rPr>
      </w:pPr>
      <w:r>
        <w:rPr>
          <w:rFonts w:ascii="微软雅黑" w:eastAsia="微软雅黑" w:hint="eastAsia"/>
          <w:b/>
          <w:sz w:val="18"/>
        </w:rPr>
        <w:t>重要声明</w:t>
      </w:r>
    </w:p>
    <w:p>
      <w:pPr>
        <w:spacing w:line="214" w:lineRule="exact" w:before="0"/>
        <w:ind w:left="326" w:right="0" w:firstLine="0"/>
        <w:jc w:val="left"/>
        <w:rPr>
          <w:sz w:val="18"/>
        </w:rPr>
      </w:pPr>
      <w:r>
        <w:rPr>
          <w:sz w:val="18"/>
        </w:rPr>
        <w:t>本报告由东北证券股份有限公司（以下称</w:t>
      </w:r>
      <w:r>
        <w:rPr>
          <w:rFonts w:ascii="Times New Roman" w:hAnsi="Times New Roman" w:eastAsia="Times New Roman"/>
          <w:sz w:val="18"/>
        </w:rPr>
        <w:t>“</w:t>
      </w:r>
      <w:r>
        <w:rPr>
          <w:sz w:val="18"/>
        </w:rPr>
        <w:t>本公司</w:t>
      </w:r>
      <w:r>
        <w:rPr>
          <w:rFonts w:ascii="Times New Roman" w:hAnsi="Times New Roman" w:eastAsia="Times New Roman"/>
          <w:sz w:val="18"/>
        </w:rPr>
        <w:t>”</w:t>
      </w:r>
      <w:r>
        <w:rPr>
          <w:sz w:val="18"/>
        </w:rPr>
        <w:t>）制作并仅向本公司客户发布，本</w:t>
      </w:r>
    </w:p>
    <w:p>
      <w:pPr>
        <w:spacing w:line="499" w:lineRule="auto" w:before="10"/>
        <w:ind w:left="326" w:right="1111" w:firstLine="0"/>
        <w:jc w:val="left"/>
        <w:rPr>
          <w:sz w:val="18"/>
        </w:rPr>
      </w:pPr>
      <w:r>
        <w:rPr>
          <w:sz w:val="18"/>
        </w:rPr>
        <w:t>公司不会因任何机构或个人接收到本报告而视其为本公司的当然客户。本公司具有中国证监会核准的证券投资咨询业务资格。</w:t>
      </w:r>
    </w:p>
    <w:p>
      <w:pPr>
        <w:spacing w:line="249" w:lineRule="auto" w:before="1"/>
        <w:ind w:left="326" w:right="27" w:firstLine="0"/>
        <w:jc w:val="both"/>
        <w:rPr>
          <w:sz w:val="18"/>
        </w:rPr>
      </w:pPr>
      <w:r>
        <w:rPr>
          <w:sz w:val="18"/>
        </w:rPr>
        <w:t>本报告中的信息均来源于公开资料，本公司对这些信息的准确性和完整性不作任何保证。报告中的内容和意见仅反映本公司于发布本报告当日的判断，不保证所包含的内容和意见不发生变化。</w:t>
      </w:r>
    </w:p>
    <w:p>
      <w:pPr>
        <w:pStyle w:val="BodyText"/>
        <w:spacing w:before="11"/>
        <w:rPr>
          <w:sz w:val="18"/>
        </w:rPr>
      </w:pPr>
    </w:p>
    <w:p>
      <w:pPr>
        <w:spacing w:line="249" w:lineRule="auto" w:before="0"/>
        <w:ind w:left="326" w:right="26" w:firstLine="0"/>
        <w:jc w:val="both"/>
        <w:rPr>
          <w:sz w:val="18"/>
        </w:rPr>
      </w:pPr>
      <w:r>
        <w:rPr>
          <w:sz w:val="18"/>
        </w:rPr>
        <w:t>本报告仅供参考，并不构成对所述证券买卖的出价或征价。在任何情况下，本报告中的信息或所表述的意见均不构成对任何人的证券买卖建议。本公司及其雇员不承诺投资者一定获利，不与投资者分享投资收益，在任何情况下，我公司及其雇员对任何人使用本报告及其内容所引发的任何直接或间接损失概不负责。</w:t>
      </w:r>
    </w:p>
    <w:p>
      <w:pPr>
        <w:pStyle w:val="BodyText"/>
        <w:spacing w:before="11"/>
        <w:rPr>
          <w:sz w:val="18"/>
        </w:rPr>
      </w:pPr>
    </w:p>
    <w:p>
      <w:pPr>
        <w:spacing w:line="249" w:lineRule="auto" w:before="0"/>
        <w:ind w:left="326" w:right="29" w:firstLine="0"/>
        <w:jc w:val="left"/>
        <w:rPr>
          <w:sz w:val="18"/>
        </w:rPr>
      </w:pPr>
      <w:r>
        <w:rPr>
          <w:sz w:val="18"/>
        </w:rPr>
        <w:t>本公司或其关联机构可能会持有本报告中涉及到的公司所发行的证券头寸并进行交 </w:t>
      </w:r>
      <w:r>
        <w:rPr>
          <w:spacing w:val="-1"/>
          <w:sz w:val="18"/>
        </w:rPr>
        <w:t>易，并在法律许可的情况下不进行披露；可能为这些公司提供或争取提供投资银行业</w:t>
      </w:r>
      <w:r>
        <w:rPr>
          <w:sz w:val="18"/>
        </w:rPr>
        <w:t>务、财务顾问等相关服务。</w:t>
      </w:r>
    </w:p>
    <w:p>
      <w:pPr>
        <w:pStyle w:val="BodyText"/>
        <w:spacing w:before="10"/>
        <w:rPr>
          <w:sz w:val="18"/>
        </w:rPr>
      </w:pPr>
    </w:p>
    <w:p>
      <w:pPr>
        <w:spacing w:line="249" w:lineRule="auto" w:before="1"/>
        <w:ind w:left="326" w:right="26" w:firstLine="0"/>
        <w:jc w:val="both"/>
        <w:rPr>
          <w:sz w:val="18"/>
        </w:rPr>
      </w:pPr>
      <w:r>
        <w:rPr>
          <w:sz w:val="18"/>
        </w:rPr>
        <w:t>本报告版权归本公司所有。未经本公司书面许可，任何机构和个人不得以任何形式翻版、复制、发表或引用。如征得本公司同意进行引用、刊发的，须在本公司允许的范围内使用，并注明本报告的发布人和发布日期，提示使用本报告的风险。</w:t>
      </w:r>
    </w:p>
    <w:p>
      <w:pPr>
        <w:pStyle w:val="BodyText"/>
        <w:spacing w:before="10"/>
        <w:rPr>
          <w:sz w:val="18"/>
        </w:rPr>
      </w:pPr>
    </w:p>
    <w:p>
      <w:pPr>
        <w:spacing w:line="249" w:lineRule="auto" w:before="0"/>
        <w:ind w:left="326" w:right="28" w:firstLine="0"/>
        <w:jc w:val="both"/>
        <w:rPr>
          <w:sz w:val="18"/>
        </w:rPr>
      </w:pPr>
      <w:r>
        <w:rPr>
          <w:sz w:val="18"/>
        </w:rPr>
        <w:t>若本公司客户（以下称</w:t>
      </w:r>
      <w:r>
        <w:rPr>
          <w:rFonts w:ascii="Times New Roman" w:hAnsi="Times New Roman" w:eastAsia="Times New Roman"/>
          <w:sz w:val="18"/>
        </w:rPr>
        <w:t>“</w:t>
      </w:r>
      <w:r>
        <w:rPr>
          <w:sz w:val="18"/>
        </w:rPr>
        <w:t>该客户</w:t>
      </w:r>
      <w:r>
        <w:rPr>
          <w:rFonts w:ascii="Times New Roman" w:hAnsi="Times New Roman" w:eastAsia="Times New Roman"/>
          <w:sz w:val="18"/>
        </w:rPr>
        <w:t>”</w:t>
      </w:r>
      <w:r>
        <w:rPr>
          <w:sz w:val="18"/>
        </w:rPr>
        <w:t>）向第三方发送本报告，则由该客户独自为此发送行为负责。提醒通过此途径获得本报告的投资者注意，本公司不对通过此种途径获得本报告所引起的任何损失承担任何责任。</w:t>
      </w:r>
    </w:p>
    <w:p>
      <w:pPr>
        <w:pStyle w:val="BodyText"/>
        <w:rPr>
          <w:sz w:val="18"/>
        </w:rPr>
      </w:pPr>
    </w:p>
    <w:p>
      <w:pPr>
        <w:pStyle w:val="BodyText"/>
        <w:rPr>
          <w:sz w:val="18"/>
        </w:rPr>
      </w:pPr>
    </w:p>
    <w:p>
      <w:pPr>
        <w:pStyle w:val="BodyText"/>
        <w:spacing w:before="11"/>
        <w:rPr>
          <w:sz w:val="15"/>
        </w:rPr>
      </w:pPr>
    </w:p>
    <w:p>
      <w:pPr>
        <w:spacing w:line="315" w:lineRule="exact" w:before="0"/>
        <w:ind w:left="326" w:right="0" w:firstLine="0"/>
        <w:jc w:val="left"/>
        <w:rPr>
          <w:rFonts w:ascii="微软雅黑" w:eastAsia="微软雅黑" w:hint="eastAsia"/>
          <w:b/>
          <w:sz w:val="18"/>
        </w:rPr>
      </w:pPr>
      <w:r>
        <w:rPr>
          <w:rFonts w:ascii="微软雅黑" w:eastAsia="微软雅黑" w:hint="eastAsia"/>
          <w:b/>
          <w:sz w:val="18"/>
        </w:rPr>
        <w:t>分析师声明</w:t>
      </w:r>
    </w:p>
    <w:p>
      <w:pPr>
        <w:spacing w:line="214" w:lineRule="exact" w:before="0"/>
        <w:ind w:left="326" w:right="0" w:firstLine="0"/>
        <w:jc w:val="left"/>
        <w:rPr>
          <w:sz w:val="18"/>
        </w:rPr>
      </w:pPr>
      <w:r>
        <w:rPr>
          <w:sz w:val="18"/>
        </w:rPr>
        <w:t>作者具有中国证券业协会授予的证券投资咨询执业资格，并在中国证券业协会注册登</w:t>
      </w:r>
    </w:p>
    <w:p>
      <w:pPr>
        <w:spacing w:line="249" w:lineRule="auto" w:before="10"/>
        <w:ind w:left="326" w:right="33" w:firstLine="0"/>
        <w:jc w:val="both"/>
        <w:rPr>
          <w:sz w:val="18"/>
        </w:rPr>
      </w:pPr>
      <w:r>
        <w:rPr>
          <w:sz w:val="18"/>
        </w:rPr>
        <w:t>记为证券分析师。本报告遵循合规、客观、专业、审慎的制作原则，所采用数据、资料的来源合法合规，文字阐述反映了作者的真实观点，报告结论未受任何第三方的授意或影响，特此声明。</w:t>
      </w:r>
    </w:p>
    <w:p>
      <w:pPr>
        <w:pStyle w:val="BodyText"/>
        <w:rPr>
          <w:sz w:val="18"/>
        </w:rPr>
      </w:pPr>
    </w:p>
    <w:p>
      <w:pPr>
        <w:pStyle w:val="BodyText"/>
        <w:rPr>
          <w:sz w:val="18"/>
        </w:rPr>
      </w:pPr>
    </w:p>
    <w:p>
      <w:pPr>
        <w:pStyle w:val="BodyText"/>
        <w:spacing w:before="11"/>
        <w:rPr>
          <w:sz w:val="15"/>
        </w:rPr>
      </w:pPr>
    </w:p>
    <w:p>
      <w:pPr>
        <w:spacing w:before="0"/>
        <w:ind w:left="326" w:right="0" w:firstLine="0"/>
        <w:jc w:val="both"/>
        <w:rPr>
          <w:rFonts w:ascii="微软雅黑" w:eastAsia="微软雅黑" w:hint="eastAsia"/>
          <w:b/>
          <w:sz w:val="18"/>
        </w:rPr>
      </w:pPr>
      <w:r>
        <w:rPr/>
        <w:pict>
          <v:shape style="position:absolute;margin-left:55.950001pt;margin-top:14.128418pt;width:330.05pt;height:145.65pt;mso-position-horizontal-relative:page;mso-position-vertical-relative:paragraph;z-index:1744" type="#_x0000_t202" filled="false" stroked="false">
            <v:textbox inset="0,0,0,0">
              <w:txbxContent>
                <w:tbl>
                  <w:tblPr>
                    <w:tblW w:w="0" w:type="auto"/>
                    <w:jc w:val="left"/>
                    <w:tblInd w:w="7" w:type="dxa"/>
                    <w:tblBorders>
                      <w:top w:val="single" w:sz="6" w:space="0" w:color="005BAC"/>
                      <w:left w:val="single" w:sz="6" w:space="0" w:color="005BAC"/>
                      <w:bottom w:val="single" w:sz="6" w:space="0" w:color="005BAC"/>
                      <w:right w:val="single" w:sz="6" w:space="0" w:color="005BAC"/>
                      <w:insideH w:val="single" w:sz="6" w:space="0" w:color="005BAC"/>
                      <w:insideV w:val="single" w:sz="6" w:space="0" w:color="005BAC"/>
                    </w:tblBorders>
                    <w:tblLayout w:type="fixed"/>
                    <w:tblCellMar>
                      <w:top w:w="0" w:type="dxa"/>
                      <w:left w:w="0" w:type="dxa"/>
                      <w:bottom w:w="0" w:type="dxa"/>
                      <w:right w:w="0" w:type="dxa"/>
                    </w:tblCellMar>
                    <w:tblLook w:val="01E0"/>
                  </w:tblPr>
                  <w:tblGrid>
                    <w:gridCol w:w="968"/>
                    <w:gridCol w:w="1006"/>
                    <w:gridCol w:w="4603"/>
                  </w:tblGrid>
                  <w:tr>
                    <w:trPr>
                      <w:trHeight w:val="375" w:hRule="atLeast"/>
                    </w:trPr>
                    <w:tc>
                      <w:tcPr>
                        <w:tcW w:w="968" w:type="dxa"/>
                        <w:vMerge w:val="restart"/>
                        <w:tcBorders>
                          <w:left w:val="nil"/>
                        </w:tcBorders>
                      </w:tcPr>
                      <w:p>
                        <w:pPr>
                          <w:pStyle w:val="TableParagraph"/>
                          <w:jc w:val="left"/>
                          <w:rPr>
                            <w:sz w:val="18"/>
                          </w:rPr>
                        </w:pPr>
                      </w:p>
                      <w:p>
                        <w:pPr>
                          <w:pStyle w:val="TableParagraph"/>
                          <w:spacing w:before="9"/>
                          <w:jc w:val="left"/>
                          <w:rPr>
                            <w:sz w:val="23"/>
                          </w:rPr>
                        </w:pPr>
                      </w:p>
                      <w:p>
                        <w:pPr>
                          <w:pStyle w:val="TableParagraph"/>
                          <w:spacing w:line="249" w:lineRule="auto"/>
                          <w:ind w:left="307" w:right="290"/>
                          <w:jc w:val="both"/>
                          <w:rPr>
                            <w:rFonts w:ascii="宋体" w:eastAsia="宋体" w:hint="eastAsia"/>
                            <w:sz w:val="18"/>
                          </w:rPr>
                        </w:pPr>
                        <w:r>
                          <w:rPr>
                            <w:rFonts w:ascii="宋体" w:eastAsia="宋体" w:hint="eastAsia"/>
                            <w:sz w:val="18"/>
                          </w:rPr>
                          <w:t>股票投资评级说明</w:t>
                        </w:r>
                      </w:p>
                    </w:tc>
                    <w:tc>
                      <w:tcPr>
                        <w:tcW w:w="1006" w:type="dxa"/>
                      </w:tcPr>
                      <w:p>
                        <w:pPr>
                          <w:pStyle w:val="TableParagraph"/>
                          <w:spacing w:before="60"/>
                          <w:ind w:left="113"/>
                          <w:jc w:val="left"/>
                          <w:rPr>
                            <w:rFonts w:ascii="宋体" w:eastAsia="宋体" w:hint="eastAsia"/>
                            <w:sz w:val="18"/>
                          </w:rPr>
                        </w:pPr>
                        <w:r>
                          <w:rPr>
                            <w:rFonts w:ascii="宋体" w:eastAsia="宋体" w:hint="eastAsia"/>
                            <w:sz w:val="18"/>
                          </w:rPr>
                          <w:t>买入</w:t>
                        </w:r>
                      </w:p>
                    </w:tc>
                    <w:tc>
                      <w:tcPr>
                        <w:tcW w:w="4603" w:type="dxa"/>
                        <w:tcBorders>
                          <w:right w:val="nil"/>
                        </w:tcBorders>
                      </w:tcPr>
                      <w:p>
                        <w:pPr>
                          <w:pStyle w:val="TableParagraph"/>
                          <w:spacing w:before="60"/>
                          <w:ind w:left="113"/>
                          <w:jc w:val="left"/>
                          <w:rPr>
                            <w:rFonts w:ascii="宋体" w:eastAsia="宋体" w:hint="eastAsia"/>
                            <w:sz w:val="18"/>
                          </w:rPr>
                        </w:pPr>
                        <w:r>
                          <w:rPr>
                            <w:rFonts w:ascii="宋体" w:eastAsia="宋体" w:hint="eastAsia"/>
                            <w:sz w:val="18"/>
                          </w:rPr>
                          <w:t>未来 </w:t>
                        </w:r>
                        <w:r>
                          <w:rPr>
                            <w:sz w:val="18"/>
                          </w:rPr>
                          <w:t>6 </w:t>
                        </w:r>
                        <w:r>
                          <w:rPr>
                            <w:rFonts w:ascii="宋体" w:eastAsia="宋体" w:hint="eastAsia"/>
                            <w:sz w:val="18"/>
                          </w:rPr>
                          <w:t>个月内，股价涨幅超越市场基准 </w:t>
                        </w:r>
                        <w:r>
                          <w:rPr>
                            <w:sz w:val="18"/>
                          </w:rPr>
                          <w:t>15%</w:t>
                        </w:r>
                        <w:r>
                          <w:rPr>
                            <w:rFonts w:ascii="宋体" w:eastAsia="宋体" w:hint="eastAsia"/>
                            <w:sz w:val="18"/>
                          </w:rPr>
                          <w:t>以上。</w:t>
                        </w:r>
                      </w:p>
                    </w:tc>
                  </w:tr>
                  <w:tr>
                    <w:trPr>
                      <w:trHeight w:val="360" w:hRule="atLeast"/>
                    </w:trPr>
                    <w:tc>
                      <w:tcPr>
                        <w:tcW w:w="968" w:type="dxa"/>
                        <w:vMerge/>
                        <w:tcBorders>
                          <w:top w:val="nil"/>
                          <w:left w:val="nil"/>
                        </w:tcBorders>
                      </w:tcPr>
                      <w:p>
                        <w:pPr>
                          <w:rPr>
                            <w:sz w:val="2"/>
                            <w:szCs w:val="2"/>
                          </w:rPr>
                        </w:pPr>
                      </w:p>
                    </w:tc>
                    <w:tc>
                      <w:tcPr>
                        <w:tcW w:w="1006" w:type="dxa"/>
                      </w:tcPr>
                      <w:p>
                        <w:pPr>
                          <w:pStyle w:val="TableParagraph"/>
                          <w:spacing w:before="45"/>
                          <w:ind w:left="113"/>
                          <w:jc w:val="left"/>
                          <w:rPr>
                            <w:rFonts w:ascii="宋体" w:eastAsia="宋体" w:hint="eastAsia"/>
                            <w:sz w:val="18"/>
                          </w:rPr>
                        </w:pPr>
                        <w:r>
                          <w:rPr>
                            <w:rFonts w:ascii="宋体" w:eastAsia="宋体" w:hint="eastAsia"/>
                            <w:sz w:val="18"/>
                          </w:rPr>
                          <w:t>增持</w:t>
                        </w:r>
                      </w:p>
                    </w:tc>
                    <w:tc>
                      <w:tcPr>
                        <w:tcW w:w="4603" w:type="dxa"/>
                        <w:tcBorders>
                          <w:right w:val="nil"/>
                        </w:tcBorders>
                      </w:tcPr>
                      <w:p>
                        <w:pPr>
                          <w:pStyle w:val="TableParagraph"/>
                          <w:spacing w:before="45"/>
                          <w:ind w:left="113"/>
                          <w:jc w:val="left"/>
                          <w:rPr>
                            <w:rFonts w:ascii="宋体" w:eastAsia="宋体" w:hint="eastAsia"/>
                            <w:sz w:val="18"/>
                          </w:rPr>
                        </w:pPr>
                        <w:r>
                          <w:rPr>
                            <w:rFonts w:ascii="宋体" w:eastAsia="宋体" w:hint="eastAsia"/>
                            <w:spacing w:val="-15"/>
                            <w:sz w:val="18"/>
                          </w:rPr>
                          <w:t>未来 </w:t>
                        </w:r>
                        <w:r>
                          <w:rPr>
                            <w:sz w:val="18"/>
                          </w:rPr>
                          <w:t>6 </w:t>
                        </w:r>
                        <w:r>
                          <w:rPr>
                            <w:rFonts w:ascii="宋体" w:eastAsia="宋体" w:hint="eastAsia"/>
                            <w:spacing w:val="-3"/>
                            <w:sz w:val="18"/>
                          </w:rPr>
                          <w:t>个月内，股价涨幅超越市场基准 </w:t>
                        </w:r>
                        <w:r>
                          <w:rPr>
                            <w:sz w:val="18"/>
                          </w:rPr>
                          <w:t>5%</w:t>
                        </w:r>
                        <w:r>
                          <w:rPr>
                            <w:rFonts w:ascii="宋体" w:eastAsia="宋体" w:hint="eastAsia"/>
                            <w:spacing w:val="-23"/>
                            <w:sz w:val="18"/>
                          </w:rPr>
                          <w:t>至 </w:t>
                        </w:r>
                        <w:r>
                          <w:rPr>
                            <w:sz w:val="18"/>
                          </w:rPr>
                          <w:t>15%</w:t>
                        </w:r>
                        <w:r>
                          <w:rPr>
                            <w:rFonts w:ascii="宋体" w:eastAsia="宋体" w:hint="eastAsia"/>
                            <w:sz w:val="18"/>
                          </w:rPr>
                          <w:t>之间。</w:t>
                        </w:r>
                      </w:p>
                    </w:tc>
                  </w:tr>
                  <w:tr>
                    <w:trPr>
                      <w:trHeight w:val="360" w:hRule="atLeast"/>
                    </w:trPr>
                    <w:tc>
                      <w:tcPr>
                        <w:tcW w:w="968" w:type="dxa"/>
                        <w:vMerge/>
                        <w:tcBorders>
                          <w:top w:val="nil"/>
                          <w:left w:val="nil"/>
                        </w:tcBorders>
                      </w:tcPr>
                      <w:p>
                        <w:pPr>
                          <w:rPr>
                            <w:sz w:val="2"/>
                            <w:szCs w:val="2"/>
                          </w:rPr>
                        </w:pPr>
                      </w:p>
                    </w:tc>
                    <w:tc>
                      <w:tcPr>
                        <w:tcW w:w="1006" w:type="dxa"/>
                      </w:tcPr>
                      <w:p>
                        <w:pPr>
                          <w:pStyle w:val="TableParagraph"/>
                          <w:spacing w:before="45"/>
                          <w:ind w:left="113"/>
                          <w:jc w:val="left"/>
                          <w:rPr>
                            <w:rFonts w:ascii="宋体" w:eastAsia="宋体" w:hint="eastAsia"/>
                            <w:sz w:val="18"/>
                          </w:rPr>
                        </w:pPr>
                        <w:r>
                          <w:rPr>
                            <w:rFonts w:ascii="宋体" w:eastAsia="宋体" w:hint="eastAsia"/>
                            <w:sz w:val="18"/>
                          </w:rPr>
                          <w:t>中性</w:t>
                        </w:r>
                      </w:p>
                    </w:tc>
                    <w:tc>
                      <w:tcPr>
                        <w:tcW w:w="4603" w:type="dxa"/>
                        <w:tcBorders>
                          <w:right w:val="nil"/>
                        </w:tcBorders>
                      </w:tcPr>
                      <w:p>
                        <w:pPr>
                          <w:pStyle w:val="TableParagraph"/>
                          <w:spacing w:before="45"/>
                          <w:ind w:left="113"/>
                          <w:jc w:val="left"/>
                          <w:rPr>
                            <w:rFonts w:ascii="宋体" w:eastAsia="宋体" w:hint="eastAsia"/>
                            <w:sz w:val="18"/>
                          </w:rPr>
                        </w:pPr>
                        <w:r>
                          <w:rPr>
                            <w:rFonts w:ascii="宋体" w:eastAsia="宋体" w:hint="eastAsia"/>
                            <w:sz w:val="18"/>
                          </w:rPr>
                          <w:t>未来 </w:t>
                        </w:r>
                        <w:r>
                          <w:rPr>
                            <w:sz w:val="18"/>
                          </w:rPr>
                          <w:t>6 </w:t>
                        </w:r>
                        <w:r>
                          <w:rPr>
                            <w:rFonts w:ascii="宋体" w:eastAsia="宋体" w:hint="eastAsia"/>
                            <w:sz w:val="18"/>
                          </w:rPr>
                          <w:t>个月内，股价涨幅介于市场基准</w:t>
                        </w:r>
                        <w:r>
                          <w:rPr>
                            <w:sz w:val="18"/>
                          </w:rPr>
                          <w:t>-5%</w:t>
                        </w:r>
                        <w:r>
                          <w:rPr>
                            <w:rFonts w:ascii="宋体" w:eastAsia="宋体" w:hint="eastAsia"/>
                            <w:sz w:val="18"/>
                          </w:rPr>
                          <w:t>至 </w:t>
                        </w:r>
                        <w:r>
                          <w:rPr>
                            <w:sz w:val="18"/>
                          </w:rPr>
                          <w:t>5%</w:t>
                        </w:r>
                        <w:r>
                          <w:rPr>
                            <w:rFonts w:ascii="宋体" w:eastAsia="宋体" w:hint="eastAsia"/>
                            <w:sz w:val="18"/>
                          </w:rPr>
                          <w:t>之间。</w:t>
                        </w:r>
                      </w:p>
                    </w:tc>
                  </w:tr>
                  <w:tr>
                    <w:trPr>
                      <w:trHeight w:val="360" w:hRule="atLeast"/>
                    </w:trPr>
                    <w:tc>
                      <w:tcPr>
                        <w:tcW w:w="968" w:type="dxa"/>
                        <w:vMerge/>
                        <w:tcBorders>
                          <w:top w:val="nil"/>
                          <w:left w:val="nil"/>
                        </w:tcBorders>
                      </w:tcPr>
                      <w:p>
                        <w:pPr>
                          <w:rPr>
                            <w:sz w:val="2"/>
                            <w:szCs w:val="2"/>
                          </w:rPr>
                        </w:pPr>
                      </w:p>
                    </w:tc>
                    <w:tc>
                      <w:tcPr>
                        <w:tcW w:w="1006" w:type="dxa"/>
                      </w:tcPr>
                      <w:p>
                        <w:pPr>
                          <w:pStyle w:val="TableParagraph"/>
                          <w:spacing w:before="45"/>
                          <w:ind w:left="113"/>
                          <w:jc w:val="left"/>
                          <w:rPr>
                            <w:rFonts w:ascii="宋体" w:eastAsia="宋体" w:hint="eastAsia"/>
                            <w:sz w:val="18"/>
                          </w:rPr>
                        </w:pPr>
                        <w:r>
                          <w:rPr>
                            <w:rFonts w:ascii="宋体" w:eastAsia="宋体" w:hint="eastAsia"/>
                            <w:sz w:val="18"/>
                          </w:rPr>
                          <w:t>减持</w:t>
                        </w:r>
                      </w:p>
                    </w:tc>
                    <w:tc>
                      <w:tcPr>
                        <w:tcW w:w="4603" w:type="dxa"/>
                        <w:tcBorders>
                          <w:right w:val="nil"/>
                        </w:tcBorders>
                      </w:tcPr>
                      <w:p>
                        <w:pPr>
                          <w:pStyle w:val="TableParagraph"/>
                          <w:spacing w:before="45"/>
                          <w:ind w:left="113"/>
                          <w:jc w:val="left"/>
                          <w:rPr>
                            <w:rFonts w:ascii="宋体" w:eastAsia="宋体" w:hint="eastAsia"/>
                            <w:sz w:val="18"/>
                          </w:rPr>
                        </w:pPr>
                        <w:r>
                          <w:rPr>
                            <w:rFonts w:ascii="宋体" w:eastAsia="宋体" w:hint="eastAsia"/>
                            <w:spacing w:val="10"/>
                            <w:sz w:val="18"/>
                          </w:rPr>
                          <w:t>在未来</w:t>
                        </w:r>
                        <w:r>
                          <w:rPr>
                            <w:sz w:val="18"/>
                          </w:rPr>
                          <w:t>6 </w:t>
                        </w:r>
                        <w:r>
                          <w:rPr>
                            <w:rFonts w:ascii="宋体" w:eastAsia="宋体" w:hint="eastAsia"/>
                            <w:spacing w:val="-14"/>
                            <w:sz w:val="18"/>
                          </w:rPr>
                          <w:t>个月内，股价涨幅落后市场基准 </w:t>
                        </w:r>
                        <w:r>
                          <w:rPr>
                            <w:sz w:val="18"/>
                          </w:rPr>
                          <w:t>5%</w:t>
                        </w:r>
                        <w:r>
                          <w:rPr>
                            <w:rFonts w:ascii="宋体" w:eastAsia="宋体" w:hint="eastAsia"/>
                            <w:spacing w:val="30"/>
                            <w:sz w:val="18"/>
                          </w:rPr>
                          <w:t>至</w:t>
                        </w:r>
                        <w:r>
                          <w:rPr>
                            <w:sz w:val="18"/>
                          </w:rPr>
                          <w:t>15%</w:t>
                        </w:r>
                        <w:r>
                          <w:rPr>
                            <w:rFonts w:ascii="宋体" w:eastAsia="宋体" w:hint="eastAsia"/>
                            <w:spacing w:val="-4"/>
                            <w:sz w:val="18"/>
                          </w:rPr>
                          <w:t>之间。</w:t>
                        </w:r>
                      </w:p>
                    </w:tc>
                  </w:tr>
                  <w:tr>
                    <w:trPr>
                      <w:trHeight w:val="360" w:hRule="atLeast"/>
                    </w:trPr>
                    <w:tc>
                      <w:tcPr>
                        <w:tcW w:w="968" w:type="dxa"/>
                        <w:vMerge/>
                        <w:tcBorders>
                          <w:top w:val="nil"/>
                          <w:left w:val="nil"/>
                        </w:tcBorders>
                      </w:tcPr>
                      <w:p>
                        <w:pPr>
                          <w:rPr>
                            <w:sz w:val="2"/>
                            <w:szCs w:val="2"/>
                          </w:rPr>
                        </w:pPr>
                      </w:p>
                    </w:tc>
                    <w:tc>
                      <w:tcPr>
                        <w:tcW w:w="1006" w:type="dxa"/>
                      </w:tcPr>
                      <w:p>
                        <w:pPr>
                          <w:pStyle w:val="TableParagraph"/>
                          <w:spacing w:before="60"/>
                          <w:ind w:left="113"/>
                          <w:jc w:val="left"/>
                          <w:rPr>
                            <w:rFonts w:ascii="宋体" w:eastAsia="宋体" w:hint="eastAsia"/>
                            <w:sz w:val="18"/>
                          </w:rPr>
                        </w:pPr>
                        <w:r>
                          <w:rPr>
                            <w:rFonts w:ascii="宋体" w:eastAsia="宋体" w:hint="eastAsia"/>
                            <w:sz w:val="18"/>
                          </w:rPr>
                          <w:t>卖出</w:t>
                        </w:r>
                      </w:p>
                    </w:tc>
                    <w:tc>
                      <w:tcPr>
                        <w:tcW w:w="4603" w:type="dxa"/>
                        <w:tcBorders>
                          <w:right w:val="nil"/>
                        </w:tcBorders>
                      </w:tcPr>
                      <w:p>
                        <w:pPr>
                          <w:pStyle w:val="TableParagraph"/>
                          <w:spacing w:before="60"/>
                          <w:ind w:left="113"/>
                          <w:jc w:val="left"/>
                          <w:rPr>
                            <w:rFonts w:ascii="宋体" w:eastAsia="宋体" w:hint="eastAsia"/>
                            <w:sz w:val="18"/>
                          </w:rPr>
                        </w:pPr>
                        <w:r>
                          <w:rPr>
                            <w:rFonts w:ascii="宋体" w:eastAsia="宋体" w:hint="eastAsia"/>
                            <w:sz w:val="18"/>
                          </w:rPr>
                          <w:t>未来 </w:t>
                        </w:r>
                        <w:r>
                          <w:rPr>
                            <w:sz w:val="18"/>
                          </w:rPr>
                          <w:t>6 </w:t>
                        </w:r>
                        <w:r>
                          <w:rPr>
                            <w:rFonts w:ascii="宋体" w:eastAsia="宋体" w:hint="eastAsia"/>
                            <w:sz w:val="18"/>
                          </w:rPr>
                          <w:t>个月内，股价涨幅落后市场基准 </w:t>
                        </w:r>
                        <w:r>
                          <w:rPr>
                            <w:sz w:val="18"/>
                          </w:rPr>
                          <w:t>15%</w:t>
                        </w:r>
                        <w:r>
                          <w:rPr>
                            <w:rFonts w:ascii="宋体" w:eastAsia="宋体" w:hint="eastAsia"/>
                            <w:sz w:val="18"/>
                          </w:rPr>
                          <w:t>以上。</w:t>
                        </w:r>
                      </w:p>
                    </w:tc>
                  </w:tr>
                  <w:tr>
                    <w:trPr>
                      <w:trHeight w:val="315" w:hRule="atLeast"/>
                    </w:trPr>
                    <w:tc>
                      <w:tcPr>
                        <w:tcW w:w="968" w:type="dxa"/>
                        <w:vMerge w:val="restart"/>
                        <w:tcBorders>
                          <w:left w:val="nil"/>
                        </w:tcBorders>
                      </w:tcPr>
                      <w:p>
                        <w:pPr>
                          <w:pStyle w:val="TableParagraph"/>
                          <w:spacing w:line="249" w:lineRule="auto" w:before="30"/>
                          <w:ind w:left="307" w:right="290"/>
                          <w:jc w:val="both"/>
                          <w:rPr>
                            <w:rFonts w:ascii="宋体" w:eastAsia="宋体" w:hint="eastAsia"/>
                            <w:sz w:val="18"/>
                          </w:rPr>
                        </w:pPr>
                        <w:r>
                          <w:rPr>
                            <w:rFonts w:ascii="宋体" w:eastAsia="宋体" w:hint="eastAsia"/>
                            <w:spacing w:val="-9"/>
                            <w:sz w:val="18"/>
                          </w:rPr>
                          <w:t>行业投资评级</w:t>
                        </w:r>
                      </w:p>
                      <w:p>
                        <w:pPr>
                          <w:pStyle w:val="TableParagraph"/>
                          <w:spacing w:line="220" w:lineRule="exact" w:before="1"/>
                          <w:ind w:left="307"/>
                          <w:jc w:val="both"/>
                          <w:rPr>
                            <w:rFonts w:ascii="宋体" w:eastAsia="宋体" w:hint="eastAsia"/>
                            <w:sz w:val="18"/>
                          </w:rPr>
                        </w:pPr>
                        <w:r>
                          <w:rPr>
                            <w:rFonts w:ascii="宋体" w:eastAsia="宋体" w:hint="eastAsia"/>
                            <w:sz w:val="18"/>
                          </w:rPr>
                          <w:t>说明</w:t>
                        </w:r>
                      </w:p>
                    </w:tc>
                    <w:tc>
                      <w:tcPr>
                        <w:tcW w:w="1006" w:type="dxa"/>
                      </w:tcPr>
                      <w:p>
                        <w:pPr>
                          <w:pStyle w:val="TableParagraph"/>
                          <w:spacing w:before="30"/>
                          <w:ind w:left="113"/>
                          <w:jc w:val="left"/>
                          <w:rPr>
                            <w:rFonts w:ascii="宋体" w:eastAsia="宋体" w:hint="eastAsia"/>
                            <w:sz w:val="18"/>
                          </w:rPr>
                        </w:pPr>
                        <w:r>
                          <w:rPr>
                            <w:rFonts w:ascii="宋体" w:eastAsia="宋体" w:hint="eastAsia"/>
                            <w:sz w:val="18"/>
                          </w:rPr>
                          <w:t>优于大势</w:t>
                        </w:r>
                      </w:p>
                    </w:tc>
                    <w:tc>
                      <w:tcPr>
                        <w:tcW w:w="4603" w:type="dxa"/>
                        <w:tcBorders>
                          <w:right w:val="nil"/>
                        </w:tcBorders>
                      </w:tcPr>
                      <w:p>
                        <w:pPr>
                          <w:pStyle w:val="TableParagraph"/>
                          <w:spacing w:before="30"/>
                          <w:ind w:left="113"/>
                          <w:jc w:val="left"/>
                          <w:rPr>
                            <w:rFonts w:ascii="宋体" w:eastAsia="宋体" w:hint="eastAsia"/>
                            <w:sz w:val="18"/>
                          </w:rPr>
                        </w:pPr>
                        <w:r>
                          <w:rPr>
                            <w:rFonts w:ascii="宋体" w:eastAsia="宋体" w:hint="eastAsia"/>
                            <w:sz w:val="18"/>
                          </w:rPr>
                          <w:t>未来 </w:t>
                        </w:r>
                        <w:r>
                          <w:rPr>
                            <w:sz w:val="18"/>
                          </w:rPr>
                          <w:t>6 </w:t>
                        </w:r>
                        <w:r>
                          <w:rPr>
                            <w:rFonts w:ascii="宋体" w:eastAsia="宋体" w:hint="eastAsia"/>
                            <w:sz w:val="18"/>
                          </w:rPr>
                          <w:t>个月内，行业指数的收益超越市场平均收益。</w:t>
                        </w:r>
                      </w:p>
                    </w:tc>
                  </w:tr>
                  <w:tr>
                    <w:trPr>
                      <w:trHeight w:val="330" w:hRule="atLeast"/>
                    </w:trPr>
                    <w:tc>
                      <w:tcPr>
                        <w:tcW w:w="968" w:type="dxa"/>
                        <w:vMerge/>
                        <w:tcBorders>
                          <w:top w:val="nil"/>
                          <w:left w:val="nil"/>
                        </w:tcBorders>
                      </w:tcPr>
                      <w:p>
                        <w:pPr>
                          <w:rPr>
                            <w:sz w:val="2"/>
                            <w:szCs w:val="2"/>
                          </w:rPr>
                        </w:pPr>
                      </w:p>
                    </w:tc>
                    <w:tc>
                      <w:tcPr>
                        <w:tcW w:w="1006" w:type="dxa"/>
                      </w:tcPr>
                      <w:p>
                        <w:pPr>
                          <w:pStyle w:val="TableParagraph"/>
                          <w:spacing w:before="45"/>
                          <w:ind w:left="113"/>
                          <w:jc w:val="left"/>
                          <w:rPr>
                            <w:rFonts w:ascii="宋体" w:eastAsia="宋体" w:hint="eastAsia"/>
                            <w:sz w:val="18"/>
                          </w:rPr>
                        </w:pPr>
                        <w:r>
                          <w:rPr>
                            <w:rFonts w:ascii="宋体" w:eastAsia="宋体" w:hint="eastAsia"/>
                            <w:sz w:val="18"/>
                          </w:rPr>
                          <w:t>同步大势</w:t>
                        </w:r>
                      </w:p>
                    </w:tc>
                    <w:tc>
                      <w:tcPr>
                        <w:tcW w:w="4603" w:type="dxa"/>
                        <w:tcBorders>
                          <w:right w:val="nil"/>
                        </w:tcBorders>
                      </w:tcPr>
                      <w:p>
                        <w:pPr>
                          <w:pStyle w:val="TableParagraph"/>
                          <w:spacing w:before="45"/>
                          <w:ind w:left="113"/>
                          <w:jc w:val="left"/>
                          <w:rPr>
                            <w:rFonts w:ascii="宋体" w:eastAsia="宋体" w:hint="eastAsia"/>
                            <w:sz w:val="18"/>
                          </w:rPr>
                        </w:pPr>
                        <w:r>
                          <w:rPr>
                            <w:rFonts w:ascii="宋体" w:eastAsia="宋体" w:hint="eastAsia"/>
                            <w:sz w:val="18"/>
                          </w:rPr>
                          <w:t>未来 </w:t>
                        </w:r>
                        <w:r>
                          <w:rPr>
                            <w:sz w:val="18"/>
                          </w:rPr>
                          <w:t>6 </w:t>
                        </w:r>
                        <w:r>
                          <w:rPr>
                            <w:rFonts w:ascii="宋体" w:eastAsia="宋体" w:hint="eastAsia"/>
                            <w:sz w:val="18"/>
                          </w:rPr>
                          <w:t>个月内，行业指数的收益与市场平均收益持平。</w:t>
                        </w:r>
                      </w:p>
                    </w:tc>
                  </w:tr>
                  <w:tr>
                    <w:trPr>
                      <w:trHeight w:val="315" w:hRule="atLeast"/>
                    </w:trPr>
                    <w:tc>
                      <w:tcPr>
                        <w:tcW w:w="968" w:type="dxa"/>
                        <w:vMerge/>
                        <w:tcBorders>
                          <w:top w:val="nil"/>
                          <w:left w:val="nil"/>
                        </w:tcBorders>
                      </w:tcPr>
                      <w:p>
                        <w:pPr>
                          <w:rPr>
                            <w:sz w:val="2"/>
                            <w:szCs w:val="2"/>
                          </w:rPr>
                        </w:pPr>
                      </w:p>
                    </w:tc>
                    <w:tc>
                      <w:tcPr>
                        <w:tcW w:w="1006" w:type="dxa"/>
                      </w:tcPr>
                      <w:p>
                        <w:pPr>
                          <w:pStyle w:val="TableParagraph"/>
                          <w:spacing w:before="30"/>
                          <w:ind w:left="113"/>
                          <w:jc w:val="left"/>
                          <w:rPr>
                            <w:rFonts w:ascii="宋体" w:eastAsia="宋体" w:hint="eastAsia"/>
                            <w:sz w:val="18"/>
                          </w:rPr>
                        </w:pPr>
                        <w:r>
                          <w:rPr>
                            <w:rFonts w:ascii="宋体" w:eastAsia="宋体" w:hint="eastAsia"/>
                            <w:sz w:val="18"/>
                          </w:rPr>
                          <w:t>落后大势</w:t>
                        </w:r>
                      </w:p>
                    </w:tc>
                    <w:tc>
                      <w:tcPr>
                        <w:tcW w:w="4603" w:type="dxa"/>
                        <w:tcBorders>
                          <w:right w:val="nil"/>
                        </w:tcBorders>
                      </w:tcPr>
                      <w:p>
                        <w:pPr>
                          <w:pStyle w:val="TableParagraph"/>
                          <w:spacing w:before="30"/>
                          <w:ind w:left="113"/>
                          <w:jc w:val="left"/>
                          <w:rPr>
                            <w:rFonts w:ascii="宋体" w:eastAsia="宋体" w:hint="eastAsia"/>
                            <w:sz w:val="18"/>
                          </w:rPr>
                        </w:pPr>
                        <w:r>
                          <w:rPr>
                            <w:rFonts w:ascii="宋体" w:eastAsia="宋体" w:hint="eastAsia"/>
                            <w:sz w:val="18"/>
                          </w:rPr>
                          <w:t>未来 </w:t>
                        </w:r>
                        <w:r>
                          <w:rPr>
                            <w:sz w:val="18"/>
                          </w:rPr>
                          <w:t>6 </w:t>
                        </w:r>
                        <w:r>
                          <w:rPr>
                            <w:rFonts w:ascii="宋体" w:eastAsia="宋体" w:hint="eastAsia"/>
                            <w:sz w:val="18"/>
                          </w:rPr>
                          <w:t>个月内，行业指数的收益落后于市场平均收益。</w:t>
                        </w:r>
                      </w:p>
                    </w:tc>
                  </w:tr>
                </w:tbl>
                <w:p>
                  <w:pPr>
                    <w:pStyle w:val="BodyText"/>
                  </w:pPr>
                </w:p>
              </w:txbxContent>
            </v:textbox>
            <w10:wrap type="none"/>
          </v:shape>
        </w:pict>
      </w:r>
      <w:r>
        <w:rPr>
          <w:rFonts w:ascii="微软雅黑" w:eastAsia="微软雅黑" w:hint="eastAsia"/>
          <w:b/>
          <w:sz w:val="18"/>
        </w:rPr>
        <w:t>投资评级说明</w:t>
      </w:r>
    </w:p>
    <w:p>
      <w:pPr>
        <w:pStyle w:val="BodyText"/>
        <w:spacing w:before="10"/>
        <w:rPr>
          <w:rFonts w:ascii="微软雅黑"/>
          <w:b/>
          <w:sz w:val="17"/>
        </w:rPr>
      </w:pPr>
      <w:r>
        <w:rPr/>
        <w:br w:type="column"/>
      </w:r>
      <w:r>
        <w:rPr>
          <w:rFonts w:ascii="微软雅黑"/>
          <w:b/>
          <w:sz w:val="17"/>
        </w:rPr>
      </w:r>
    </w:p>
    <w:p>
      <w:pPr>
        <w:pStyle w:val="Heading3"/>
        <w:ind w:left="187" w:firstLine="0"/>
      </w:pPr>
      <w:r>
        <w:rPr/>
        <w:t>东北证券股份有限公司</w:t>
      </w:r>
    </w:p>
    <w:p>
      <w:pPr>
        <w:spacing w:line="297" w:lineRule="auto" w:before="0"/>
        <w:ind w:left="187" w:right="1879" w:firstLine="0"/>
        <w:jc w:val="left"/>
        <w:rPr>
          <w:rFonts w:ascii="Times New Roman" w:eastAsia="Times New Roman"/>
          <w:sz w:val="18"/>
        </w:rPr>
      </w:pPr>
      <w:r>
        <w:rPr>
          <w:spacing w:val="-3"/>
          <w:sz w:val="18"/>
        </w:rPr>
        <w:t>中国吉林省长春市</w:t>
      </w:r>
      <w:r>
        <w:rPr>
          <w:sz w:val="18"/>
        </w:rPr>
        <w:t>自由大路</w:t>
      </w:r>
      <w:r>
        <w:rPr>
          <w:rFonts w:ascii="Times New Roman" w:eastAsia="Times New Roman"/>
          <w:sz w:val="18"/>
        </w:rPr>
        <w:t>1138</w:t>
      </w:r>
      <w:r>
        <w:rPr>
          <w:sz w:val="18"/>
        </w:rPr>
        <w:t>号 邮编：</w:t>
      </w:r>
      <w:r>
        <w:rPr>
          <w:rFonts w:ascii="Times New Roman" w:eastAsia="Times New Roman"/>
          <w:sz w:val="18"/>
        </w:rPr>
        <w:t>130021</w:t>
      </w:r>
    </w:p>
    <w:p>
      <w:pPr>
        <w:spacing w:line="214" w:lineRule="exact" w:before="0"/>
        <w:ind w:left="187" w:right="0" w:firstLine="0"/>
        <w:jc w:val="left"/>
        <w:rPr>
          <w:rFonts w:ascii="Times New Roman" w:eastAsia="Times New Roman"/>
          <w:sz w:val="18"/>
        </w:rPr>
      </w:pPr>
      <w:r>
        <w:rPr>
          <w:sz w:val="18"/>
        </w:rPr>
        <w:t>电话：</w:t>
      </w:r>
      <w:r>
        <w:rPr>
          <w:rFonts w:ascii="Times New Roman" w:eastAsia="Times New Roman"/>
          <w:sz w:val="18"/>
        </w:rPr>
        <w:t>4006000686</w:t>
      </w:r>
    </w:p>
    <w:p>
      <w:pPr>
        <w:spacing w:before="52"/>
        <w:ind w:left="187" w:right="0" w:firstLine="0"/>
        <w:jc w:val="left"/>
        <w:rPr>
          <w:rFonts w:ascii="Times New Roman" w:eastAsia="Times New Roman"/>
          <w:sz w:val="18"/>
        </w:rPr>
      </w:pPr>
      <w:r>
        <w:rPr>
          <w:sz w:val="18"/>
        </w:rPr>
        <w:t>传真：</w:t>
      </w:r>
      <w:r>
        <w:rPr>
          <w:rFonts w:ascii="Times New Roman" w:eastAsia="Times New Roman"/>
          <w:sz w:val="18"/>
        </w:rPr>
        <w:t>(0431)5680032</w:t>
      </w:r>
    </w:p>
    <w:p>
      <w:pPr>
        <w:spacing w:before="55"/>
        <w:ind w:left="187" w:right="0" w:firstLine="0"/>
        <w:jc w:val="left"/>
        <w:rPr>
          <w:rFonts w:ascii="Times New Roman" w:eastAsia="Times New Roman"/>
          <w:sz w:val="18"/>
        </w:rPr>
      </w:pPr>
      <w:r>
        <w:rPr>
          <w:sz w:val="18"/>
        </w:rPr>
        <w:t>网址：</w:t>
      </w:r>
      <w:hyperlink r:id="rId27">
        <w:r>
          <w:rPr>
            <w:rFonts w:ascii="Times New Roman" w:eastAsia="Times New Roman"/>
            <w:sz w:val="18"/>
          </w:rPr>
          <w:t>http://www.nesc.cn</w:t>
        </w:r>
      </w:hyperlink>
    </w:p>
    <w:p>
      <w:pPr>
        <w:pStyle w:val="BodyText"/>
        <w:spacing w:before="2"/>
        <w:rPr>
          <w:rFonts w:ascii="Times New Roman"/>
          <w:sz w:val="28"/>
        </w:rPr>
      </w:pPr>
    </w:p>
    <w:p>
      <w:pPr>
        <w:spacing w:line="297" w:lineRule="auto" w:before="1"/>
        <w:ind w:left="187" w:right="1682" w:firstLine="15"/>
        <w:jc w:val="left"/>
        <w:rPr>
          <w:sz w:val="18"/>
        </w:rPr>
      </w:pPr>
      <w:r>
        <w:rPr>
          <w:sz w:val="18"/>
        </w:rPr>
        <w:t>中国上海市浦东新区源深路</w:t>
      </w:r>
      <w:r>
        <w:rPr>
          <w:rFonts w:ascii="Times New Roman" w:eastAsia="Times New Roman"/>
          <w:sz w:val="18"/>
        </w:rPr>
        <w:t>305</w:t>
      </w:r>
      <w:r>
        <w:rPr>
          <w:sz w:val="18"/>
        </w:rPr>
        <w:t>号</w:t>
      </w:r>
    </w:p>
    <w:p>
      <w:pPr>
        <w:spacing w:line="214" w:lineRule="exact" w:before="0"/>
        <w:ind w:left="187" w:right="0" w:firstLine="0"/>
        <w:jc w:val="left"/>
        <w:rPr>
          <w:rFonts w:ascii="Times New Roman" w:eastAsia="Times New Roman"/>
          <w:sz w:val="18"/>
        </w:rPr>
      </w:pPr>
      <w:r>
        <w:rPr>
          <w:sz w:val="18"/>
        </w:rPr>
        <w:t>邮编：</w:t>
      </w:r>
      <w:r>
        <w:rPr>
          <w:rFonts w:ascii="Times New Roman" w:eastAsia="Times New Roman"/>
          <w:sz w:val="18"/>
        </w:rPr>
        <w:t>200135</w:t>
      </w:r>
    </w:p>
    <w:p>
      <w:pPr>
        <w:spacing w:line="297" w:lineRule="auto" w:before="54"/>
        <w:ind w:left="187" w:right="1667" w:firstLine="0"/>
        <w:jc w:val="left"/>
        <w:rPr>
          <w:rFonts w:ascii="Times New Roman" w:eastAsia="Times New Roman"/>
          <w:sz w:val="18"/>
        </w:rPr>
      </w:pPr>
      <w:r>
        <w:rPr>
          <w:sz w:val="18"/>
        </w:rPr>
        <w:t>电话：</w:t>
      </w:r>
      <w:r>
        <w:rPr>
          <w:rFonts w:ascii="Times New Roman" w:eastAsia="Times New Roman"/>
          <w:sz w:val="18"/>
        </w:rPr>
        <w:t>(021)20361009 </w:t>
      </w:r>
      <w:r>
        <w:rPr>
          <w:sz w:val="18"/>
        </w:rPr>
        <w:t>传真：</w:t>
      </w:r>
      <w:r>
        <w:rPr>
          <w:rFonts w:ascii="Times New Roman" w:eastAsia="Times New Roman"/>
          <w:sz w:val="18"/>
        </w:rPr>
        <w:t>(021)20361159</w:t>
      </w:r>
    </w:p>
    <w:p>
      <w:pPr>
        <w:pStyle w:val="BodyText"/>
        <w:spacing w:before="5"/>
        <w:rPr>
          <w:rFonts w:ascii="Times New Roman"/>
          <w:sz w:val="23"/>
        </w:rPr>
      </w:pPr>
    </w:p>
    <w:p>
      <w:pPr>
        <w:spacing w:line="297" w:lineRule="auto" w:before="0"/>
        <w:ind w:left="187" w:right="1879" w:firstLine="0"/>
        <w:jc w:val="left"/>
        <w:rPr>
          <w:sz w:val="18"/>
        </w:rPr>
      </w:pPr>
      <w:r>
        <w:rPr>
          <w:sz w:val="18"/>
        </w:rPr>
        <w:t>中国北京市西城区锦什坊街</w:t>
      </w:r>
      <w:r>
        <w:rPr>
          <w:rFonts w:ascii="Times New Roman" w:eastAsia="Times New Roman"/>
          <w:sz w:val="18"/>
        </w:rPr>
        <w:t>28</w:t>
      </w:r>
      <w:r>
        <w:rPr>
          <w:sz w:val="18"/>
        </w:rPr>
        <w:t>号</w:t>
      </w:r>
    </w:p>
    <w:p>
      <w:pPr>
        <w:spacing w:line="214" w:lineRule="exact" w:before="0"/>
        <w:ind w:left="187" w:right="0" w:firstLine="0"/>
        <w:jc w:val="left"/>
        <w:rPr>
          <w:sz w:val="18"/>
        </w:rPr>
      </w:pPr>
      <w:r>
        <w:rPr>
          <w:sz w:val="18"/>
        </w:rPr>
        <w:t>恒奥中心</w:t>
      </w:r>
      <w:r>
        <w:rPr>
          <w:rFonts w:ascii="Times New Roman" w:eastAsia="Times New Roman"/>
          <w:sz w:val="18"/>
        </w:rPr>
        <w:t>D</w:t>
      </w:r>
      <w:r>
        <w:rPr>
          <w:sz w:val="18"/>
        </w:rPr>
        <w:t>座</w:t>
      </w:r>
    </w:p>
    <w:p>
      <w:pPr>
        <w:spacing w:before="54"/>
        <w:ind w:left="187" w:right="0" w:firstLine="0"/>
        <w:jc w:val="left"/>
        <w:rPr>
          <w:rFonts w:ascii="Times New Roman" w:eastAsia="Times New Roman"/>
          <w:sz w:val="18"/>
        </w:rPr>
      </w:pPr>
      <w:r>
        <w:rPr>
          <w:sz w:val="18"/>
        </w:rPr>
        <w:t>邮编：</w:t>
      </w:r>
      <w:r>
        <w:rPr>
          <w:rFonts w:ascii="Times New Roman" w:eastAsia="Times New Roman"/>
          <w:sz w:val="18"/>
        </w:rPr>
        <w:t>100033</w:t>
      </w:r>
    </w:p>
    <w:p>
      <w:pPr>
        <w:spacing w:line="280" w:lineRule="auto" w:before="55"/>
        <w:ind w:left="187" w:right="1666" w:firstLine="0"/>
        <w:jc w:val="left"/>
        <w:rPr>
          <w:rFonts w:ascii="Times New Roman" w:eastAsia="Times New Roman"/>
          <w:sz w:val="18"/>
        </w:rPr>
      </w:pPr>
      <w:r>
        <w:rPr>
          <w:sz w:val="18"/>
        </w:rPr>
        <w:t>电话：</w:t>
      </w:r>
      <w:r>
        <w:rPr>
          <w:rFonts w:ascii="Times New Roman" w:eastAsia="Times New Roman"/>
          <w:sz w:val="18"/>
        </w:rPr>
        <w:t>(010)63210866 </w:t>
      </w:r>
      <w:r>
        <w:rPr>
          <w:sz w:val="18"/>
        </w:rPr>
        <w:t>传真：</w:t>
      </w:r>
      <w:r>
        <w:rPr>
          <w:rFonts w:ascii="Times New Roman" w:eastAsia="Times New Roman"/>
          <w:sz w:val="18"/>
        </w:rPr>
        <w:t>(010)63210867</w:t>
      </w:r>
    </w:p>
    <w:p>
      <w:pPr>
        <w:pStyle w:val="BodyText"/>
        <w:spacing w:before="8"/>
        <w:rPr>
          <w:rFonts w:ascii="Times New Roman"/>
          <w:sz w:val="17"/>
        </w:rPr>
      </w:pPr>
    </w:p>
    <w:p>
      <w:pPr>
        <w:pStyle w:val="Heading3"/>
        <w:spacing w:line="377" w:lineRule="exact"/>
        <w:ind w:left="218" w:firstLine="0"/>
      </w:pPr>
      <w:r>
        <w:rPr/>
        <w:t>销售支持</w:t>
      </w:r>
    </w:p>
    <w:p>
      <w:pPr>
        <w:spacing w:line="221" w:lineRule="exact" w:before="0"/>
        <w:ind w:left="187" w:right="0" w:firstLine="0"/>
        <w:jc w:val="left"/>
        <w:rPr>
          <w:sz w:val="18"/>
        </w:rPr>
      </w:pPr>
      <w:r>
        <w:rPr>
          <w:sz w:val="18"/>
        </w:rPr>
        <w:t>冯志远</w:t>
      </w:r>
    </w:p>
    <w:p>
      <w:pPr>
        <w:spacing w:line="297" w:lineRule="auto" w:before="55"/>
        <w:ind w:left="187" w:right="1666" w:firstLine="0"/>
        <w:jc w:val="left"/>
        <w:rPr>
          <w:rFonts w:ascii="Times New Roman" w:eastAsia="Times New Roman"/>
          <w:sz w:val="18"/>
        </w:rPr>
      </w:pPr>
      <w:r>
        <w:rPr>
          <w:sz w:val="18"/>
        </w:rPr>
        <w:t>电话：</w:t>
      </w:r>
      <w:r>
        <w:rPr>
          <w:rFonts w:ascii="Times New Roman" w:eastAsia="Times New Roman"/>
          <w:sz w:val="18"/>
        </w:rPr>
        <w:t>(021)20361158 </w:t>
      </w:r>
      <w:r>
        <w:rPr>
          <w:sz w:val="18"/>
        </w:rPr>
        <w:t>手机：</w:t>
      </w:r>
      <w:r>
        <w:rPr>
          <w:rFonts w:ascii="Times New Roman" w:eastAsia="Times New Roman"/>
          <w:sz w:val="18"/>
        </w:rPr>
        <w:t>13301663766</w:t>
      </w:r>
    </w:p>
    <w:p>
      <w:pPr>
        <w:pStyle w:val="BodyText"/>
        <w:spacing w:before="4"/>
        <w:rPr>
          <w:rFonts w:ascii="Times New Roman"/>
          <w:sz w:val="23"/>
        </w:rPr>
      </w:pPr>
    </w:p>
    <w:p>
      <w:pPr>
        <w:spacing w:before="0"/>
        <w:ind w:left="187" w:right="0" w:firstLine="0"/>
        <w:jc w:val="left"/>
        <w:rPr>
          <w:sz w:val="18"/>
        </w:rPr>
      </w:pPr>
      <w:r>
        <w:rPr>
          <w:sz w:val="18"/>
        </w:rPr>
        <w:t>朱一清</w:t>
      </w:r>
    </w:p>
    <w:p>
      <w:pPr>
        <w:spacing w:before="55"/>
        <w:ind w:left="187" w:right="0" w:firstLine="0"/>
        <w:jc w:val="left"/>
        <w:rPr>
          <w:rFonts w:ascii="Times New Roman" w:eastAsia="Times New Roman"/>
          <w:sz w:val="18"/>
        </w:rPr>
      </w:pPr>
      <w:r>
        <w:rPr>
          <w:sz w:val="18"/>
        </w:rPr>
        <w:t>电话：</w:t>
      </w:r>
      <w:r>
        <w:rPr>
          <w:rFonts w:ascii="Times New Roman" w:eastAsia="Times New Roman"/>
          <w:sz w:val="18"/>
        </w:rPr>
        <w:t>(021) 20361105</w:t>
      </w:r>
    </w:p>
    <w:p>
      <w:pPr>
        <w:spacing w:before="40"/>
        <w:ind w:left="187" w:right="0" w:firstLine="0"/>
        <w:jc w:val="left"/>
        <w:rPr>
          <w:rFonts w:ascii="Times New Roman" w:eastAsia="Times New Roman"/>
          <w:sz w:val="18"/>
        </w:rPr>
      </w:pPr>
      <w:r>
        <w:rPr>
          <w:sz w:val="18"/>
        </w:rPr>
        <w:t>手机：</w:t>
      </w:r>
      <w:r>
        <w:rPr>
          <w:rFonts w:ascii="Times New Roman" w:eastAsia="Times New Roman"/>
          <w:sz w:val="18"/>
        </w:rPr>
        <w:t>18601607177</w:t>
      </w:r>
    </w:p>
    <w:p>
      <w:pPr>
        <w:pStyle w:val="BodyText"/>
        <w:spacing w:before="6"/>
        <w:rPr>
          <w:rFonts w:ascii="Times New Roman"/>
          <w:sz w:val="29"/>
        </w:rPr>
      </w:pPr>
    </w:p>
    <w:p>
      <w:pPr>
        <w:spacing w:before="0"/>
        <w:ind w:left="187" w:right="0" w:firstLine="0"/>
        <w:jc w:val="left"/>
        <w:rPr>
          <w:sz w:val="18"/>
        </w:rPr>
      </w:pPr>
      <w:r>
        <w:rPr>
          <w:sz w:val="18"/>
        </w:rPr>
        <w:t>朱登科</w:t>
      </w:r>
    </w:p>
    <w:p>
      <w:pPr>
        <w:spacing w:line="297" w:lineRule="auto" w:before="39"/>
        <w:ind w:left="187" w:right="1666" w:firstLine="0"/>
        <w:jc w:val="left"/>
        <w:rPr>
          <w:rFonts w:ascii="Times New Roman" w:eastAsia="Times New Roman"/>
          <w:sz w:val="18"/>
        </w:rPr>
      </w:pPr>
      <w:r>
        <w:rPr>
          <w:sz w:val="18"/>
        </w:rPr>
        <w:t>电话：</w:t>
      </w:r>
      <w:r>
        <w:rPr>
          <w:rFonts w:ascii="Times New Roman" w:eastAsia="Times New Roman"/>
          <w:sz w:val="18"/>
        </w:rPr>
        <w:t>(021)20361101 </w:t>
      </w:r>
      <w:r>
        <w:rPr>
          <w:sz w:val="18"/>
        </w:rPr>
        <w:t>手机：</w:t>
      </w:r>
      <w:r>
        <w:rPr>
          <w:rFonts w:ascii="Times New Roman" w:eastAsia="Times New Roman"/>
          <w:sz w:val="18"/>
        </w:rPr>
        <w:t>15802115568</w:t>
      </w:r>
    </w:p>
    <w:sectPr>
      <w:type w:val="continuous"/>
      <w:pgSz w:w="11910" w:h="16850"/>
      <w:pgMar w:top="560" w:bottom="1000" w:left="800" w:right="540"/>
      <w:cols w:num="2" w:equalWidth="0">
        <w:col w:w="7023" w:space="40"/>
        <w:col w:w="350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微软雅黑">
    <w:altName w:val="微软雅黑"/>
    <w:charset w:val="86"/>
    <w:family w:val="swiss"/>
    <w:pitch w:val="variable"/>
  </w:font>
  <w:font w:name="宋体">
    <w:altName w:val="宋体"/>
    <w:charset w:val="86"/>
    <w:family w:val="auto"/>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0176" from="49.575001pt,788.575012pt" to="548.955001pt,788.575012pt" stroked="true" strokeweight=".75pt" strokecolor="#005bac">
          <v:stroke dashstyle="solid"/>
          <w10:wrap type="none"/>
        </v:line>
      </w:pict>
    </w:r>
    <w:r>
      <w:rPr/>
      <w:pict>
        <v:shapetype id="_x0000_t202" o:spt="202" coordsize="21600,21600" path="m,l,21600r21600,l21600,xe">
          <v:stroke joinstyle="miter"/>
          <v:path gradientshapeok="t" o:connecttype="rect"/>
        </v:shapetype>
        <v:shape style="position:absolute;margin-left:68.099998pt;margin-top:789.240601pt;width:128.75pt;height:11pt;mso-position-horizontal-relative:page;mso-position-vertical-relative:page;z-index:-80152" type="#_x0000_t202" filled="false" stroked="false">
          <v:textbox inset="0,0,0,0">
            <w:txbxContent>
              <w:p>
                <w:pPr>
                  <w:spacing w:line="220" w:lineRule="exact" w:before="0"/>
                  <w:ind w:left="20" w:right="0" w:firstLine="0"/>
                  <w:jc w:val="left"/>
                  <w:rPr>
                    <w:rFonts w:ascii="微软雅黑" w:eastAsia="微软雅黑" w:hint="eastAsia"/>
                    <w:b/>
                    <w:sz w:val="18"/>
                  </w:rPr>
                </w:pPr>
                <w:r>
                  <w:rPr>
                    <w:rFonts w:ascii="微软雅黑" w:eastAsia="微软雅黑" w:hint="eastAsia"/>
                    <w:b/>
                    <w:color w:val="005BAC"/>
                    <w:sz w:val="18"/>
                  </w:rPr>
                  <w:t>请务必阅读正文后的声明及说明</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0080" from="49.575001pt,788.575012pt" to="546.705001pt,788.575012pt" stroked="true" strokeweight=".75pt" strokecolor="#005bac">
          <v:stroke dashstyle="solid"/>
          <w10:wrap type="none"/>
        </v:line>
      </w:pict>
    </w:r>
    <w:r>
      <w:rPr/>
      <w:pict>
        <v:shape style="position:absolute;margin-left:77.099998pt;margin-top:789.240601pt;width:128.85pt;height:11pt;mso-position-horizontal-relative:page;mso-position-vertical-relative:page;z-index:-80056" type="#_x0000_t202" filled="false" stroked="false">
          <v:textbox inset="0,0,0,0">
            <w:txbxContent>
              <w:p>
                <w:pPr>
                  <w:spacing w:line="220" w:lineRule="exact" w:before="0"/>
                  <w:ind w:left="20" w:right="0" w:firstLine="0"/>
                  <w:jc w:val="left"/>
                  <w:rPr>
                    <w:rFonts w:ascii="微软雅黑" w:eastAsia="微软雅黑" w:hint="eastAsia"/>
                    <w:b/>
                    <w:sz w:val="18"/>
                  </w:rPr>
                </w:pPr>
                <w:r>
                  <w:rPr>
                    <w:rFonts w:ascii="微软雅黑" w:eastAsia="微软雅黑" w:hint="eastAsia"/>
                    <w:b/>
                    <w:color w:val="005BAC"/>
                    <w:sz w:val="18"/>
                  </w:rPr>
                  <w:t>请务必阅读正文后的声明及说明</w:t>
                </w:r>
              </w:p>
            </w:txbxContent>
          </v:textbox>
          <w10:wrap type="none"/>
        </v:shape>
      </w:pict>
    </w:r>
    <w:r>
      <w:rPr/>
      <w:pict>
        <v:shape style="position:absolute;margin-left:497.380005pt;margin-top:788.954956pt;width:27.8pt;height:12pt;mso-position-horizontal-relative:page;mso-position-vertical-relative:page;z-index:-80032" type="#_x0000_t202" filled="false" stroked="false">
          <v:textbox inset="0,0,0,0">
            <w:txbxContent>
              <w:p>
                <w:pPr>
                  <w:spacing w:before="12"/>
                  <w:ind w:left="40" w:right="0" w:firstLine="0"/>
                  <w:jc w:val="left"/>
                  <w:rPr>
                    <w:rFonts w:ascii="Times New Roman"/>
                    <w:b/>
                    <w:sz w:val="18"/>
                  </w:rPr>
                </w:pPr>
                <w:r>
                  <w:rPr/>
                  <w:fldChar w:fldCharType="begin"/>
                </w:r>
                <w:r>
                  <w:rPr>
                    <w:rFonts w:ascii="Times New Roman"/>
                    <w:b/>
                    <w:color w:val="005BAC"/>
                    <w:sz w:val="18"/>
                  </w:rPr>
                  <w:instrText> PAGE </w:instrText>
                </w:r>
                <w:r>
                  <w:rPr/>
                  <w:fldChar w:fldCharType="separate"/>
                </w:r>
                <w:r>
                  <w:rPr/>
                  <w:t>10</w:t>
                </w:r>
                <w:r>
                  <w:rPr/>
                  <w:fldChar w:fldCharType="end"/>
                </w:r>
                <w:r>
                  <w:rPr>
                    <w:rFonts w:ascii="Times New Roman"/>
                    <w:b/>
                    <w:color w:val="005BAC"/>
                    <w:sz w:val="18"/>
                  </w:rPr>
                  <w:t> / 12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9.575001pt;margin-top:28.5pt;width:497.15pt;height:27.8pt;mso-position-horizontal-relative:page;mso-position-vertical-relative:page;z-index:-80128" coordorigin="992,570" coordsize="9943,556">
          <v:shape style="position:absolute;left:1020;top:570;width:2251;height:525" type="#_x0000_t75" stroked="false">
            <v:imagedata r:id="rId1" o:title=""/>
          </v:shape>
          <v:line style="position:absolute" from="992,1118" to="10934,1118" stroked="true" strokeweight=".75pt" strokecolor="#005bac">
            <v:stroke dashstyle="solid"/>
          </v:line>
          <w10:wrap type="none"/>
        </v:group>
      </w:pict>
    </w:r>
    <w:r>
      <w:rPr/>
      <w:pict>
        <v:shape style="position:absolute;margin-left:416.519989pt;margin-top:39.737499pt;width:128.9500pt;height:14pt;mso-position-horizontal-relative:page;mso-position-vertical-relative:page;z-index:-80104" type="#_x0000_t202" filled="false" stroked="false">
          <v:textbox inset="0,0,0,0">
            <w:txbxContent>
              <w:p>
                <w:pPr>
                  <w:spacing w:line="280" w:lineRule="exact" w:before="0"/>
                  <w:ind w:left="20" w:right="0" w:firstLine="0"/>
                  <w:jc w:val="left"/>
                  <w:rPr>
                    <w:rFonts w:ascii="微软雅黑" w:eastAsia="微软雅黑" w:hint="eastAsia"/>
                    <w:b/>
                    <w:sz w:val="24"/>
                  </w:rPr>
                </w:pPr>
                <w:r>
                  <w:rPr>
                    <w:rFonts w:ascii="微软雅黑" w:eastAsia="微软雅黑" w:hint="eastAsia"/>
                    <w:b/>
                    <w:color w:val="005BAC"/>
                    <w:sz w:val="24"/>
                  </w:rPr>
                  <w:t>雪人股份/公司研究报告</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2" w:hanging="421"/>
      </w:pPr>
      <w:rPr>
        <w:rFonts w:hint="default" w:ascii="Wingdings" w:hAnsi="Wingdings" w:eastAsia="Wingdings" w:cs="Wingdings"/>
        <w:w w:val="100"/>
        <w:sz w:val="21"/>
        <w:szCs w:val="21"/>
        <w:lang w:val="zh-CN" w:eastAsia="zh-CN" w:bidi="zh-CN"/>
      </w:rPr>
    </w:lvl>
    <w:lvl w:ilvl="1">
      <w:start w:val="0"/>
      <w:numFmt w:val="bullet"/>
      <w:lvlText w:val="•"/>
      <w:lvlJc w:val="left"/>
      <w:pPr>
        <w:ind w:left="1633" w:hanging="421"/>
      </w:pPr>
      <w:rPr>
        <w:rFonts w:hint="default"/>
        <w:lang w:val="zh-CN" w:eastAsia="zh-CN" w:bidi="zh-CN"/>
      </w:rPr>
    </w:lvl>
    <w:lvl w:ilvl="2">
      <w:start w:val="0"/>
      <w:numFmt w:val="bullet"/>
      <w:lvlText w:val="•"/>
      <w:lvlJc w:val="left"/>
      <w:pPr>
        <w:ind w:left="2626" w:hanging="421"/>
      </w:pPr>
      <w:rPr>
        <w:rFonts w:hint="default"/>
        <w:lang w:val="zh-CN" w:eastAsia="zh-CN" w:bidi="zh-CN"/>
      </w:rPr>
    </w:lvl>
    <w:lvl w:ilvl="3">
      <w:start w:val="0"/>
      <w:numFmt w:val="bullet"/>
      <w:lvlText w:val="•"/>
      <w:lvlJc w:val="left"/>
      <w:pPr>
        <w:ind w:left="3619" w:hanging="421"/>
      </w:pPr>
      <w:rPr>
        <w:rFonts w:hint="default"/>
        <w:lang w:val="zh-CN" w:eastAsia="zh-CN" w:bidi="zh-CN"/>
      </w:rPr>
    </w:lvl>
    <w:lvl w:ilvl="4">
      <w:start w:val="0"/>
      <w:numFmt w:val="bullet"/>
      <w:lvlText w:val="•"/>
      <w:lvlJc w:val="left"/>
      <w:pPr>
        <w:ind w:left="4612" w:hanging="421"/>
      </w:pPr>
      <w:rPr>
        <w:rFonts w:hint="default"/>
        <w:lang w:val="zh-CN" w:eastAsia="zh-CN" w:bidi="zh-CN"/>
      </w:rPr>
    </w:lvl>
    <w:lvl w:ilvl="5">
      <w:start w:val="0"/>
      <w:numFmt w:val="bullet"/>
      <w:lvlText w:val="•"/>
      <w:lvlJc w:val="left"/>
      <w:pPr>
        <w:ind w:left="5605" w:hanging="421"/>
      </w:pPr>
      <w:rPr>
        <w:rFonts w:hint="default"/>
        <w:lang w:val="zh-CN" w:eastAsia="zh-CN" w:bidi="zh-CN"/>
      </w:rPr>
    </w:lvl>
    <w:lvl w:ilvl="6">
      <w:start w:val="0"/>
      <w:numFmt w:val="bullet"/>
      <w:lvlText w:val="•"/>
      <w:lvlJc w:val="left"/>
      <w:pPr>
        <w:ind w:left="6598" w:hanging="421"/>
      </w:pPr>
      <w:rPr>
        <w:rFonts w:hint="default"/>
        <w:lang w:val="zh-CN" w:eastAsia="zh-CN" w:bidi="zh-CN"/>
      </w:rPr>
    </w:lvl>
    <w:lvl w:ilvl="7">
      <w:start w:val="0"/>
      <w:numFmt w:val="bullet"/>
      <w:lvlText w:val="•"/>
      <w:lvlJc w:val="left"/>
      <w:pPr>
        <w:ind w:left="7591" w:hanging="421"/>
      </w:pPr>
      <w:rPr>
        <w:rFonts w:hint="default"/>
        <w:lang w:val="zh-CN" w:eastAsia="zh-CN" w:bidi="zh-CN"/>
      </w:rPr>
    </w:lvl>
    <w:lvl w:ilvl="8">
      <w:start w:val="0"/>
      <w:numFmt w:val="bullet"/>
      <w:lvlText w:val="•"/>
      <w:lvlJc w:val="left"/>
      <w:pPr>
        <w:ind w:left="8584" w:hanging="421"/>
      </w:pPr>
      <w:rPr>
        <w:rFonts w:hint="default"/>
        <w:lang w:val="zh-CN" w:eastAsia="zh-CN" w:bidi="zh-CN"/>
      </w:rPr>
    </w:lvl>
  </w:abstractNum>
  <w:abstractNum w:abstractNumId="1">
    <w:multiLevelType w:val="hybridMultilevel"/>
    <w:lvl w:ilvl="0">
      <w:start w:val="1"/>
      <w:numFmt w:val="decimal"/>
      <w:lvlText w:val="%1."/>
      <w:lvlJc w:val="left"/>
      <w:pPr>
        <w:ind w:left="642" w:hanging="421"/>
        <w:jc w:val="left"/>
      </w:pPr>
      <w:rPr>
        <w:rFonts w:hint="default" w:ascii="Calibri" w:hAnsi="Calibri" w:eastAsia="Calibri" w:cs="Calibri"/>
        <w:b/>
        <w:bCs/>
        <w:spacing w:val="0"/>
        <w:w w:val="101"/>
        <w:sz w:val="28"/>
        <w:szCs w:val="28"/>
        <w:lang w:val="zh-CN" w:eastAsia="zh-CN" w:bidi="zh-CN"/>
      </w:rPr>
    </w:lvl>
    <w:lvl w:ilvl="1">
      <w:start w:val="1"/>
      <w:numFmt w:val="decimal"/>
      <w:lvlText w:val="%1.%2."/>
      <w:lvlJc w:val="left"/>
      <w:pPr>
        <w:ind w:left="792" w:hanging="571"/>
        <w:jc w:val="left"/>
      </w:pPr>
      <w:rPr>
        <w:rFonts w:hint="default" w:ascii="Times New Roman" w:hAnsi="Times New Roman" w:eastAsia="Times New Roman" w:cs="Times New Roman"/>
        <w:b/>
        <w:bCs/>
        <w:w w:val="100"/>
        <w:sz w:val="24"/>
        <w:szCs w:val="24"/>
        <w:lang w:val="zh-CN" w:eastAsia="zh-CN" w:bidi="zh-CN"/>
      </w:rPr>
    </w:lvl>
    <w:lvl w:ilvl="2">
      <w:start w:val="0"/>
      <w:numFmt w:val="bullet"/>
      <w:lvlText w:val="•"/>
      <w:lvlJc w:val="left"/>
      <w:pPr>
        <w:ind w:left="1885" w:hanging="571"/>
      </w:pPr>
      <w:rPr>
        <w:rFonts w:hint="default"/>
        <w:lang w:val="zh-CN" w:eastAsia="zh-CN" w:bidi="zh-CN"/>
      </w:rPr>
    </w:lvl>
    <w:lvl w:ilvl="3">
      <w:start w:val="0"/>
      <w:numFmt w:val="bullet"/>
      <w:lvlText w:val="•"/>
      <w:lvlJc w:val="left"/>
      <w:pPr>
        <w:ind w:left="2971" w:hanging="571"/>
      </w:pPr>
      <w:rPr>
        <w:rFonts w:hint="default"/>
        <w:lang w:val="zh-CN" w:eastAsia="zh-CN" w:bidi="zh-CN"/>
      </w:rPr>
    </w:lvl>
    <w:lvl w:ilvl="4">
      <w:start w:val="0"/>
      <w:numFmt w:val="bullet"/>
      <w:lvlText w:val="•"/>
      <w:lvlJc w:val="left"/>
      <w:pPr>
        <w:ind w:left="4056" w:hanging="571"/>
      </w:pPr>
      <w:rPr>
        <w:rFonts w:hint="default"/>
        <w:lang w:val="zh-CN" w:eastAsia="zh-CN" w:bidi="zh-CN"/>
      </w:rPr>
    </w:lvl>
    <w:lvl w:ilvl="5">
      <w:start w:val="0"/>
      <w:numFmt w:val="bullet"/>
      <w:lvlText w:val="•"/>
      <w:lvlJc w:val="left"/>
      <w:pPr>
        <w:ind w:left="5142" w:hanging="571"/>
      </w:pPr>
      <w:rPr>
        <w:rFonts w:hint="default"/>
        <w:lang w:val="zh-CN" w:eastAsia="zh-CN" w:bidi="zh-CN"/>
      </w:rPr>
    </w:lvl>
    <w:lvl w:ilvl="6">
      <w:start w:val="0"/>
      <w:numFmt w:val="bullet"/>
      <w:lvlText w:val="•"/>
      <w:lvlJc w:val="left"/>
      <w:pPr>
        <w:ind w:left="6227" w:hanging="571"/>
      </w:pPr>
      <w:rPr>
        <w:rFonts w:hint="default"/>
        <w:lang w:val="zh-CN" w:eastAsia="zh-CN" w:bidi="zh-CN"/>
      </w:rPr>
    </w:lvl>
    <w:lvl w:ilvl="7">
      <w:start w:val="0"/>
      <w:numFmt w:val="bullet"/>
      <w:lvlText w:val="•"/>
      <w:lvlJc w:val="left"/>
      <w:pPr>
        <w:ind w:left="7313" w:hanging="571"/>
      </w:pPr>
      <w:rPr>
        <w:rFonts w:hint="default"/>
        <w:lang w:val="zh-CN" w:eastAsia="zh-CN" w:bidi="zh-CN"/>
      </w:rPr>
    </w:lvl>
    <w:lvl w:ilvl="8">
      <w:start w:val="0"/>
      <w:numFmt w:val="bullet"/>
      <w:lvlText w:val="•"/>
      <w:lvlJc w:val="left"/>
      <w:pPr>
        <w:ind w:left="8398" w:hanging="571"/>
      </w:pPr>
      <w:rPr>
        <w:rFonts w:hint="default"/>
        <w:lang w:val="zh-CN" w:eastAsia="zh-CN" w:bidi="zh-CN"/>
      </w:rPr>
    </w:lvl>
  </w:abstractNum>
  <w:abstractNum w:abstractNumId="0">
    <w:multiLevelType w:val="hybridMultilevel"/>
    <w:lvl w:ilvl="0">
      <w:start w:val="1"/>
      <w:numFmt w:val="decimal"/>
      <w:lvlText w:val="%1."/>
      <w:lvlJc w:val="left"/>
      <w:pPr>
        <w:ind w:left="582" w:hanging="361"/>
        <w:jc w:val="left"/>
      </w:pPr>
      <w:rPr>
        <w:rFonts w:hint="default" w:ascii="Times New Roman" w:hAnsi="Times New Roman" w:eastAsia="Times New Roman" w:cs="Times New Roman"/>
        <w:b/>
        <w:bCs/>
        <w:spacing w:val="0"/>
        <w:w w:val="101"/>
        <w:sz w:val="28"/>
        <w:szCs w:val="28"/>
        <w:lang w:val="zh-CN" w:eastAsia="zh-CN" w:bidi="zh-CN"/>
      </w:rPr>
    </w:lvl>
    <w:lvl w:ilvl="1">
      <w:start w:val="1"/>
      <w:numFmt w:val="decimal"/>
      <w:lvlText w:val="%1.%2."/>
      <w:lvlJc w:val="left"/>
      <w:pPr>
        <w:ind w:left="1062" w:hanging="661"/>
        <w:jc w:val="left"/>
      </w:pPr>
      <w:rPr>
        <w:rFonts w:hint="default" w:ascii="Times New Roman" w:hAnsi="Times New Roman" w:eastAsia="Times New Roman" w:cs="Times New Roman"/>
        <w:w w:val="100"/>
        <w:sz w:val="24"/>
        <w:szCs w:val="24"/>
        <w:lang w:val="zh-CN" w:eastAsia="zh-CN" w:bidi="zh-CN"/>
      </w:rPr>
    </w:lvl>
    <w:lvl w:ilvl="2">
      <w:start w:val="0"/>
      <w:numFmt w:val="bullet"/>
      <w:lvlText w:val="•"/>
      <w:lvlJc w:val="left"/>
      <w:pPr>
        <w:ind w:left="2116" w:hanging="661"/>
      </w:pPr>
      <w:rPr>
        <w:rFonts w:hint="default"/>
        <w:lang w:val="zh-CN" w:eastAsia="zh-CN" w:bidi="zh-CN"/>
      </w:rPr>
    </w:lvl>
    <w:lvl w:ilvl="3">
      <w:start w:val="0"/>
      <w:numFmt w:val="bullet"/>
      <w:lvlText w:val="•"/>
      <w:lvlJc w:val="left"/>
      <w:pPr>
        <w:ind w:left="3173" w:hanging="661"/>
      </w:pPr>
      <w:rPr>
        <w:rFonts w:hint="default"/>
        <w:lang w:val="zh-CN" w:eastAsia="zh-CN" w:bidi="zh-CN"/>
      </w:rPr>
    </w:lvl>
    <w:lvl w:ilvl="4">
      <w:start w:val="0"/>
      <w:numFmt w:val="bullet"/>
      <w:lvlText w:val="•"/>
      <w:lvlJc w:val="left"/>
      <w:pPr>
        <w:ind w:left="4230" w:hanging="661"/>
      </w:pPr>
      <w:rPr>
        <w:rFonts w:hint="default"/>
        <w:lang w:val="zh-CN" w:eastAsia="zh-CN" w:bidi="zh-CN"/>
      </w:rPr>
    </w:lvl>
    <w:lvl w:ilvl="5">
      <w:start w:val="0"/>
      <w:numFmt w:val="bullet"/>
      <w:lvlText w:val="•"/>
      <w:lvlJc w:val="left"/>
      <w:pPr>
        <w:ind w:left="5286" w:hanging="661"/>
      </w:pPr>
      <w:rPr>
        <w:rFonts w:hint="default"/>
        <w:lang w:val="zh-CN" w:eastAsia="zh-CN" w:bidi="zh-CN"/>
      </w:rPr>
    </w:lvl>
    <w:lvl w:ilvl="6">
      <w:start w:val="0"/>
      <w:numFmt w:val="bullet"/>
      <w:lvlText w:val="•"/>
      <w:lvlJc w:val="left"/>
      <w:pPr>
        <w:ind w:left="6343" w:hanging="661"/>
      </w:pPr>
      <w:rPr>
        <w:rFonts w:hint="default"/>
        <w:lang w:val="zh-CN" w:eastAsia="zh-CN" w:bidi="zh-CN"/>
      </w:rPr>
    </w:lvl>
    <w:lvl w:ilvl="7">
      <w:start w:val="0"/>
      <w:numFmt w:val="bullet"/>
      <w:lvlText w:val="•"/>
      <w:lvlJc w:val="left"/>
      <w:pPr>
        <w:ind w:left="7400" w:hanging="661"/>
      </w:pPr>
      <w:rPr>
        <w:rFonts w:hint="default"/>
        <w:lang w:val="zh-CN" w:eastAsia="zh-CN" w:bidi="zh-CN"/>
      </w:rPr>
    </w:lvl>
    <w:lvl w:ilvl="8">
      <w:start w:val="0"/>
      <w:numFmt w:val="bullet"/>
      <w:lvlText w:val="•"/>
      <w:lvlJc w:val="left"/>
      <w:pPr>
        <w:ind w:left="8456" w:hanging="661"/>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3"/>
      <w:ind w:left="582" w:right="1286" w:hanging="361"/>
    </w:pPr>
    <w:rPr>
      <w:rFonts w:ascii="微软雅黑" w:hAnsi="微软雅黑" w:eastAsia="微软雅黑" w:cs="微软雅黑"/>
      <w:b/>
      <w:bCs/>
      <w:sz w:val="28"/>
      <w:szCs w:val="28"/>
      <w:lang w:val="zh-CN" w:eastAsia="zh-CN" w:bidi="zh-CN"/>
    </w:rPr>
  </w:style>
  <w:style w:styleId="TOC2" w:type="paragraph">
    <w:name w:val="TOC 2"/>
    <w:basedOn w:val="Normal"/>
    <w:uiPriority w:val="1"/>
    <w:qFormat/>
    <w:pPr>
      <w:spacing w:before="8"/>
      <w:ind w:left="1062" w:right="1113" w:hanging="661"/>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642" w:hanging="421"/>
      <w:outlineLvl w:val="1"/>
    </w:pPr>
    <w:rPr>
      <w:rFonts w:ascii="微软雅黑" w:hAnsi="微软雅黑" w:eastAsia="微软雅黑" w:cs="微软雅黑"/>
      <w:b/>
      <w:bCs/>
      <w:sz w:val="28"/>
      <w:szCs w:val="28"/>
      <w:lang w:val="zh-CN" w:eastAsia="zh-CN" w:bidi="zh-CN"/>
    </w:rPr>
  </w:style>
  <w:style w:styleId="Heading2" w:type="paragraph">
    <w:name w:val="Heading 2"/>
    <w:basedOn w:val="Normal"/>
    <w:uiPriority w:val="1"/>
    <w:qFormat/>
    <w:pPr>
      <w:ind w:left="792" w:hanging="571"/>
      <w:outlineLvl w:val="2"/>
    </w:pPr>
    <w:rPr>
      <w:rFonts w:ascii="微软雅黑" w:hAnsi="微软雅黑" w:eastAsia="微软雅黑" w:cs="微软雅黑"/>
      <w:b/>
      <w:bCs/>
      <w:sz w:val="24"/>
      <w:szCs w:val="24"/>
      <w:lang w:val="zh-CN" w:eastAsia="zh-CN" w:bidi="zh-CN"/>
    </w:rPr>
  </w:style>
  <w:style w:styleId="Heading3" w:type="paragraph">
    <w:name w:val="Heading 3"/>
    <w:basedOn w:val="Normal"/>
    <w:uiPriority w:val="1"/>
    <w:qFormat/>
    <w:pPr>
      <w:spacing w:line="385" w:lineRule="exact"/>
      <w:ind w:left="642" w:hanging="421"/>
      <w:outlineLvl w:val="3"/>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642" w:hanging="421"/>
    </w:pPr>
    <w:rPr>
      <w:rFonts w:ascii="微软雅黑" w:hAnsi="微软雅黑" w:eastAsia="微软雅黑" w:cs="微软雅黑"/>
      <w:lang w:val="zh-CN" w:eastAsia="zh-CN" w:bidi="zh-CN"/>
    </w:rPr>
  </w:style>
  <w:style w:styleId="TableParagraph" w:type="paragraph">
    <w:name w:val="Table Paragraph"/>
    <w:basedOn w:val="Normal"/>
    <w:uiPriority w:val="1"/>
    <w:qFormat/>
    <w:pPr>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gaop@nesc.cn" TargetMode="External"/><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jpeg"/><Relationship Id="rId27" Type="http://schemas.openxmlformats.org/officeDocument/2006/relationships/hyperlink" Target="http://www.nesc.cn/" TargetMode="External"/><Relationship Id="rId2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zhry</dc:creator>
  <dcterms:created xsi:type="dcterms:W3CDTF">2018-05-24T03:03:17Z</dcterms:created>
  <dcterms:modified xsi:type="dcterms:W3CDTF">2018-05-24T03:03:17Z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2016-02-24T00:00:00Z</vt:filetime>
  </property>
  <property fmtid="{D5CDD505-2E9C-101B-9397-08002B2CF9AE}" pid="3" name="Creator">
    <vt:lpwstr>Microsoft® Office Word 2007</vt:lpwstr>
  </property>
  <property fmtid="{D5CDD505-2E9C-101B-9397-08002B2CF9AE}" pid="4" name="LastSaved">
    <vt:filetime>2018-05-24T00:00:00Z</vt:filetime>
  </property>
</Properties>
</file>